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299D" w14:textId="55EF7034" w:rsidR="00C47DB5" w:rsidRPr="0088502C" w:rsidRDefault="00000000">
      <w:pPr>
        <w:pStyle w:val="Heading1"/>
        <w:rPr>
          <w:color w:val="000000" w:themeColor="text1"/>
        </w:rPr>
      </w:pPr>
      <w:r w:rsidRPr="0088502C">
        <w:rPr>
          <w:color w:val="000000" w:themeColor="text1"/>
        </w:rPr>
        <w:t>ALBERT RHODES</w:t>
      </w:r>
      <w:r w:rsidR="00653267">
        <w:rPr>
          <w:color w:val="000000" w:themeColor="text1"/>
        </w:rPr>
        <w:t>, DBA</w:t>
      </w:r>
    </w:p>
    <w:p w14:paraId="647621C1" w14:textId="40CFA978" w:rsidR="00B37CBA" w:rsidRPr="006C08E9" w:rsidRDefault="00000000">
      <w:pPr>
        <w:rPr>
          <w:color w:val="000000" w:themeColor="text1"/>
        </w:rPr>
      </w:pPr>
      <w:r w:rsidRPr="006C08E9">
        <w:rPr>
          <w:color w:val="000000" w:themeColor="text1"/>
        </w:rPr>
        <w:t xml:space="preserve">Chicago, Illinois | </w:t>
      </w:r>
      <w:hyperlink r:id="rId5" w:history="1">
        <w:r w:rsidR="000130BB" w:rsidRPr="000130BB">
          <w:rPr>
            <w:rStyle w:val="Hyperlink"/>
          </w:rPr>
          <w:t>(708) 400-9072</w:t>
        </w:r>
      </w:hyperlink>
      <w:r w:rsidR="006C08E9" w:rsidRPr="006C08E9">
        <w:rPr>
          <w:color w:val="000000" w:themeColor="text1"/>
        </w:rPr>
        <w:t xml:space="preserve"> </w:t>
      </w:r>
      <w:r w:rsidR="003C4A73" w:rsidRPr="006C08E9">
        <w:rPr>
          <w:color w:val="000000" w:themeColor="text1"/>
        </w:rPr>
        <w:t>|</w:t>
      </w:r>
      <w:r w:rsidRPr="006C08E9">
        <w:rPr>
          <w:color w:val="000000" w:themeColor="text1"/>
        </w:rPr>
        <w:t xml:space="preserve"> </w:t>
      </w:r>
      <w:hyperlink r:id="rId6" w:history="1">
        <w:r w:rsidR="003C4A73" w:rsidRPr="006C08E9">
          <w:rPr>
            <w:rStyle w:val="Hyperlink"/>
            <w:color w:val="000000" w:themeColor="text1"/>
          </w:rPr>
          <w:t>ajsrhodes@gmail.com</w:t>
        </w:r>
      </w:hyperlink>
      <w:r w:rsidR="00FD09D1" w:rsidRPr="006C08E9">
        <w:rPr>
          <w:color w:val="000000" w:themeColor="text1"/>
        </w:rPr>
        <w:t xml:space="preserve"> </w:t>
      </w:r>
      <w:r w:rsidR="00B37CBA" w:rsidRPr="006C08E9">
        <w:rPr>
          <w:color w:val="000000" w:themeColor="text1"/>
        </w:rPr>
        <w:t xml:space="preserve">| </w:t>
      </w:r>
      <w:hyperlink r:id="rId7" w:history="1">
        <w:r w:rsidR="009E2551" w:rsidRPr="006C08E9">
          <w:rPr>
            <w:rStyle w:val="Hyperlink"/>
            <w:color w:val="000000" w:themeColor="text1"/>
          </w:rPr>
          <w:t>https://www.linkedin.com/in/al-rhodes-mba-306b5859/</w:t>
        </w:r>
      </w:hyperlink>
      <w:r w:rsidR="00BD13B1" w:rsidRPr="006C08E9">
        <w:rPr>
          <w:color w:val="000000" w:themeColor="text1"/>
        </w:rPr>
        <w:t xml:space="preserve"> </w:t>
      </w:r>
      <w:hyperlink r:id="rId8" w:history="1">
        <w:r w:rsidR="00BD13B1" w:rsidRPr="006C08E9">
          <w:rPr>
            <w:rStyle w:val="Hyperlink"/>
            <w:color w:val="000000" w:themeColor="text1"/>
          </w:rPr>
          <w:t>https://www.albertrhodes.org/</w:t>
        </w:r>
      </w:hyperlink>
    </w:p>
    <w:p w14:paraId="7832F49E" w14:textId="77777777" w:rsidR="00C47DB5" w:rsidRPr="00FA34EB" w:rsidRDefault="00C47DB5">
      <w:pPr>
        <w:pStyle w:val="AfterSectionPadding"/>
        <w:rPr>
          <w:color w:val="000000" w:themeColor="text1"/>
          <w:sz w:val="12"/>
          <w:szCs w:val="12"/>
        </w:rPr>
      </w:pPr>
    </w:p>
    <w:tbl>
      <w:tblPr>
        <w:tblW w:w="10560" w:type="auto"/>
        <w:tblBorders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0"/>
      </w:tblGrid>
      <w:tr w:rsidR="0088502C" w:rsidRPr="0088502C" w14:paraId="72A0BA3F" w14:textId="77777777">
        <w:tc>
          <w:tcPr>
            <w:tcW w:w="10560" w:type="dxa"/>
            <w:tcMar>
              <w:left w:w="0" w:type="dxa"/>
            </w:tcMar>
          </w:tcPr>
          <w:p w14:paraId="55DF4D2E" w14:textId="76F29264" w:rsidR="00C47DB5" w:rsidRPr="0088502C" w:rsidRDefault="00000000">
            <w:pPr>
              <w:pStyle w:val="Heading2"/>
              <w:rPr>
                <w:color w:val="000000" w:themeColor="text1"/>
              </w:rPr>
            </w:pPr>
            <w:r w:rsidRPr="0088502C">
              <w:rPr>
                <w:color w:val="000000" w:themeColor="text1"/>
              </w:rPr>
              <w:t>P</w:t>
            </w:r>
            <w:r w:rsidR="008E5A1F">
              <w:rPr>
                <w:color w:val="000000" w:themeColor="text1"/>
              </w:rPr>
              <w:t>ROFILE</w:t>
            </w:r>
          </w:p>
        </w:tc>
      </w:tr>
    </w:tbl>
    <w:p w14:paraId="1B15E93E" w14:textId="77777777" w:rsidR="00C47DB5" w:rsidRPr="0088502C" w:rsidRDefault="00C47DB5">
      <w:pPr>
        <w:pStyle w:val="AfterSectionNamePadding"/>
        <w:rPr>
          <w:color w:val="000000" w:themeColor="text1"/>
        </w:rPr>
      </w:pPr>
    </w:p>
    <w:p w14:paraId="1F9F0C56" w14:textId="7106E10C" w:rsidR="007333C0" w:rsidRDefault="007333C0" w:rsidP="005604F6">
      <w:pPr>
        <w:autoSpaceDE w:val="0"/>
        <w:autoSpaceDN w:val="0"/>
        <w:adjustRightInd w:val="0"/>
        <w:spacing w:after="240" w:line="240" w:lineRule="auto"/>
      </w:pPr>
      <w:r>
        <w:rPr>
          <w:rStyle w:val="Strong"/>
        </w:rPr>
        <w:t>Enterprise Operations Executive</w:t>
      </w:r>
      <w:r>
        <w:t xml:space="preserve"> with 20+ years leading large-scale manufacturing, aerospace, automotive, </w:t>
      </w:r>
      <w:r w:rsidR="00ED3563">
        <w:t xml:space="preserve">logistics, </w:t>
      </w:r>
      <w:r>
        <w:t xml:space="preserve">and energy organizations. Proven track record of </w:t>
      </w:r>
      <w:r>
        <w:rPr>
          <w:rStyle w:val="Strong"/>
        </w:rPr>
        <w:t>$1.2B P&amp;L leadership</w:t>
      </w:r>
      <w:r>
        <w:t xml:space="preserve">, oversight of </w:t>
      </w:r>
      <w:r>
        <w:rPr>
          <w:rStyle w:val="Strong"/>
        </w:rPr>
        <w:t>8,500+ employees</w:t>
      </w:r>
      <w:r>
        <w:t>, and consistent delivery of EBITDA growth, throughput optimization, and service-level improvement. Trusted advisor to executive leadership teams and regulators within highly regulated environments, recognized for driving execution and people-centered leadership.</w:t>
      </w:r>
    </w:p>
    <w:p w14:paraId="201EAD33" w14:textId="7A5DB0F9" w:rsidR="000D60AB" w:rsidRPr="005604F6" w:rsidRDefault="00282B06" w:rsidP="005604F6">
      <w:pPr>
        <w:autoSpaceDE w:val="0"/>
        <w:autoSpaceDN w:val="0"/>
        <w:adjustRightInd w:val="0"/>
        <w:spacing w:after="240" w:line="240" w:lineRule="auto"/>
        <w:rPr>
          <w:rFonts w:ascii="Times-Roman" w:eastAsia="Times New Roman" w:hAnsi="Times-Roman" w:cs="Times-Roman"/>
          <w:color w:val="auto"/>
          <w:sz w:val="24"/>
          <w:szCs w:val="24"/>
        </w:rPr>
      </w:pPr>
      <w:r w:rsidRPr="00282B06">
        <w:rPr>
          <w:b/>
          <w:bCs/>
          <w:color w:val="000000" w:themeColor="text1"/>
        </w:rPr>
        <w:t>Core Competencies</w:t>
      </w:r>
      <w:r>
        <w:rPr>
          <w:color w:val="000000" w:themeColor="text1"/>
        </w:rPr>
        <w:t xml:space="preserve">:  </w:t>
      </w:r>
      <w:r w:rsidR="005604F6" w:rsidRPr="005604F6">
        <w:rPr>
          <w:rFonts w:eastAsia="Times New Roman"/>
          <w:color w:val="auto"/>
        </w:rPr>
        <w:t>P&amp;L Leadership ($1B+) | Operations Strategy | Manufacturing &amp; Aerospace MRO / OEM | Automation &amp; Digital Transformation | Supply Chain &amp; Logistics | Workforce Strategy &amp; Organizational Scaling | Transformation &amp; Change Leadership | Regulatory &amp; Compliance Leadership | ESG Strategy &amp; Integration | Labor Relations &amp; Union Leadership | Performance Management &amp; KPI Governance</w:t>
      </w:r>
      <w:r w:rsidR="005604F6">
        <w:rPr>
          <w:rFonts w:eastAsia="Times New Roman"/>
          <w:color w:val="auto"/>
        </w:rPr>
        <w:t>.</w:t>
      </w:r>
    </w:p>
    <w:tbl>
      <w:tblPr>
        <w:tblW w:w="10560" w:type="auto"/>
        <w:tblBorders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0"/>
      </w:tblGrid>
      <w:tr w:rsidR="0088502C" w:rsidRPr="0088502C" w14:paraId="4028D73F" w14:textId="77777777">
        <w:tc>
          <w:tcPr>
            <w:tcW w:w="10560" w:type="dxa"/>
            <w:tcMar>
              <w:left w:w="0" w:type="dxa"/>
            </w:tcMar>
          </w:tcPr>
          <w:p w14:paraId="3E222D18" w14:textId="77777777" w:rsidR="00C47DB5" w:rsidRPr="0088502C" w:rsidRDefault="00000000">
            <w:pPr>
              <w:pStyle w:val="Heading2"/>
              <w:rPr>
                <w:color w:val="000000" w:themeColor="text1"/>
              </w:rPr>
            </w:pPr>
            <w:r w:rsidRPr="0088502C">
              <w:rPr>
                <w:color w:val="000000" w:themeColor="text1"/>
              </w:rPr>
              <w:t>PROFESSIONAL EXPERIENCE</w:t>
            </w:r>
          </w:p>
        </w:tc>
      </w:tr>
    </w:tbl>
    <w:p w14:paraId="79D66A71" w14:textId="77777777" w:rsidR="00C47DB5" w:rsidRPr="00FA34EB" w:rsidRDefault="00C47DB5">
      <w:pPr>
        <w:pStyle w:val="AfterSectionNamePadding"/>
        <w:rPr>
          <w:color w:val="000000" w:themeColor="text1"/>
          <w:sz w:val="12"/>
          <w:szCs w:val="12"/>
        </w:rPr>
      </w:pPr>
    </w:p>
    <w:p w14:paraId="76BE0447" w14:textId="77777777" w:rsidR="00891425" w:rsidRDefault="00891425" w:rsidP="00891425">
      <w:pPr>
        <w:pStyle w:val="Heading3"/>
        <w:rPr>
          <w:sz w:val="17"/>
          <w:szCs w:val="17"/>
        </w:rPr>
      </w:pPr>
      <w:r w:rsidRPr="00891425">
        <w:rPr>
          <w:rStyle w:val="Strong"/>
          <w:b/>
          <w:bCs/>
          <w:sz w:val="17"/>
          <w:szCs w:val="17"/>
        </w:rPr>
        <w:t>Amazon Logistics</w:t>
      </w:r>
      <w:r w:rsidRPr="00891425">
        <w:rPr>
          <w:sz w:val="17"/>
          <w:szCs w:val="17"/>
        </w:rPr>
        <w:t xml:space="preserve"> – Chicago, IL</w:t>
      </w:r>
    </w:p>
    <w:p w14:paraId="6C9EA21D" w14:textId="6A9529E1" w:rsidR="00891425" w:rsidRPr="00003E38" w:rsidRDefault="00891425" w:rsidP="00891425">
      <w:pPr>
        <w:pStyle w:val="Heading3"/>
        <w:rPr>
          <w:sz w:val="17"/>
          <w:szCs w:val="17"/>
        </w:rPr>
      </w:pPr>
      <w:r w:rsidRPr="00891425">
        <w:rPr>
          <w:rStyle w:val="Strong"/>
          <w:b/>
          <w:bCs/>
          <w:sz w:val="17"/>
          <w:szCs w:val="17"/>
        </w:rPr>
        <w:t xml:space="preserve">Director, Regional </w:t>
      </w:r>
      <w:r w:rsidRPr="00F14C4E">
        <w:rPr>
          <w:rStyle w:val="Strong"/>
          <w:b/>
          <w:bCs/>
          <w:sz w:val="17"/>
          <w:szCs w:val="17"/>
        </w:rPr>
        <w:t>Operations</w:t>
      </w:r>
      <w:r w:rsidRPr="00891425">
        <w:rPr>
          <w:sz w:val="17"/>
          <w:szCs w:val="17"/>
        </w:rPr>
        <w:br/>
      </w:r>
      <w:r w:rsidR="00D934A0" w:rsidRPr="00D934A0">
        <w:rPr>
          <w:b w:val="0"/>
          <w:bCs w:val="0"/>
          <w:color w:val="000000" w:themeColor="text1"/>
          <w:sz w:val="17"/>
          <w:szCs w:val="17"/>
        </w:rPr>
        <w:t xml:space="preserve">04/2022 </w:t>
      </w:r>
      <w:r w:rsidR="00B671EA" w:rsidRPr="00B671EA">
        <w:rPr>
          <w:b w:val="0"/>
          <w:bCs w:val="0"/>
          <w:color w:val="000000" w:themeColor="text1"/>
        </w:rPr>
        <w:t>–</w:t>
      </w:r>
      <w:r w:rsidR="00D934A0" w:rsidRPr="00B671EA">
        <w:rPr>
          <w:b w:val="0"/>
          <w:bCs w:val="0"/>
          <w:color w:val="000000" w:themeColor="text1"/>
          <w:sz w:val="17"/>
          <w:szCs w:val="17"/>
        </w:rPr>
        <w:t xml:space="preserve"> </w:t>
      </w:r>
      <w:r w:rsidR="00D934A0" w:rsidRPr="00D934A0">
        <w:rPr>
          <w:b w:val="0"/>
          <w:bCs w:val="0"/>
          <w:color w:val="000000" w:themeColor="text1"/>
          <w:sz w:val="17"/>
          <w:szCs w:val="17"/>
        </w:rPr>
        <w:t>11/2025</w:t>
      </w:r>
    </w:p>
    <w:p w14:paraId="555EEE9B" w14:textId="77777777" w:rsidR="000D60AB" w:rsidRPr="00003E38" w:rsidRDefault="000D60AB" w:rsidP="000D60AB">
      <w:pPr>
        <w:rPr>
          <w:color w:val="000000" w:themeColor="text1"/>
          <w:sz w:val="6"/>
          <w:szCs w:val="6"/>
        </w:rPr>
      </w:pPr>
    </w:p>
    <w:p w14:paraId="30C647C9" w14:textId="650FB5AF" w:rsidR="000D60AB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 xml:space="preserve">Held </w:t>
      </w:r>
      <w:r w:rsidRPr="000D60AB">
        <w:rPr>
          <w:rStyle w:val="Strong"/>
        </w:rPr>
        <w:t>full P&amp;L accountability for a $1.2B multi-state logistics network</w:t>
      </w:r>
      <w:r w:rsidRPr="000D60AB">
        <w:t xml:space="preserve"> spanning Illinois and Indiana, </w:t>
      </w:r>
      <w:r w:rsidR="0064319A">
        <w:t>including</w:t>
      </w:r>
      <w:r w:rsidRPr="000D60AB">
        <w:t xml:space="preserve"> operations, labor strategy, safety, capital planning, and service delivery.</w:t>
      </w:r>
    </w:p>
    <w:p w14:paraId="7EDFA091" w14:textId="04755F03" w:rsidR="000D60AB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 xml:space="preserve">Led a workforce of </w:t>
      </w:r>
      <w:r w:rsidRPr="000D60AB">
        <w:rPr>
          <w:rStyle w:val="Strong"/>
        </w:rPr>
        <w:t>8,500+ employees and 3,000 drivers</w:t>
      </w:r>
      <w:r w:rsidRPr="000D60AB">
        <w:t xml:space="preserve"> across </w:t>
      </w:r>
      <w:r w:rsidR="00F62E83">
        <w:t>11</w:t>
      </w:r>
      <w:r w:rsidRPr="000D60AB">
        <w:t xml:space="preserve"> facilities supporting </w:t>
      </w:r>
      <w:r w:rsidRPr="000D60AB">
        <w:rPr>
          <w:rStyle w:val="Strong"/>
        </w:rPr>
        <w:t>130M+ annual deliveries</w:t>
      </w:r>
      <w:r w:rsidRPr="000D60AB">
        <w:t>.</w:t>
      </w:r>
    </w:p>
    <w:p w14:paraId="0144797D" w14:textId="77777777" w:rsidR="000D60AB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 xml:space="preserve">Delivered </w:t>
      </w:r>
      <w:r w:rsidRPr="000D60AB">
        <w:rPr>
          <w:rStyle w:val="Strong"/>
        </w:rPr>
        <w:t>35% throughput growth</w:t>
      </w:r>
      <w:r w:rsidRPr="000D60AB">
        <w:t xml:space="preserve">, improved SLA performance to </w:t>
      </w:r>
      <w:r w:rsidRPr="000D60AB">
        <w:rPr>
          <w:rStyle w:val="Strong"/>
        </w:rPr>
        <w:t>99.1%</w:t>
      </w:r>
      <w:r w:rsidRPr="000D60AB">
        <w:t xml:space="preserve">, and reduced claim-related costs by </w:t>
      </w:r>
      <w:r w:rsidRPr="000D60AB">
        <w:rPr>
          <w:rStyle w:val="Strong"/>
        </w:rPr>
        <w:t>$4.7M annually</w:t>
      </w:r>
      <w:r w:rsidRPr="000D60AB">
        <w:t xml:space="preserve"> through enterprise transformation initiatives.</w:t>
      </w:r>
    </w:p>
    <w:p w14:paraId="415C7AE7" w14:textId="77777777" w:rsidR="000D60AB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>Partnered with executive leadership and governance councils to align regional performance with enterprise strategy, regularly presenting on automation ROI, workforce scalability, and capital investments.</w:t>
      </w:r>
    </w:p>
    <w:p w14:paraId="7BC4C8B8" w14:textId="6711FC21" w:rsidR="000D60AB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 xml:space="preserve">Advanced people-first leadership strategies that improved workforce engagement by </w:t>
      </w:r>
      <w:r w:rsidRPr="000D60AB">
        <w:rPr>
          <w:rStyle w:val="Strong"/>
        </w:rPr>
        <w:t>12%</w:t>
      </w:r>
      <w:r w:rsidRPr="000D60AB">
        <w:t xml:space="preserve"> and reduced turnover </w:t>
      </w:r>
      <w:r w:rsidR="00003E38">
        <w:t>regionally</w:t>
      </w:r>
      <w:r w:rsidRPr="000D60AB">
        <w:t>.</w:t>
      </w:r>
    </w:p>
    <w:p w14:paraId="2AD96F5F" w14:textId="03CC750A" w:rsidR="00C47DB5" w:rsidRPr="000D60AB" w:rsidRDefault="000D60AB" w:rsidP="0070663B">
      <w:pPr>
        <w:pStyle w:val="ListParagraph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0D60AB">
        <w:t>Built and managed cross-sector partnerships with 3PLs, vendors, and community stakeholders, aligning contracts, KPIs, and operational standards with enterprise ESG and sustainability goals.</w:t>
      </w:r>
    </w:p>
    <w:p w14:paraId="72925F4F" w14:textId="77777777" w:rsidR="00C47DB5" w:rsidRPr="0088502C" w:rsidRDefault="00C47DB5" w:rsidP="0070663B">
      <w:pPr>
        <w:pStyle w:val="AfterCardPadding"/>
        <w:spacing w:line="240" w:lineRule="auto"/>
        <w:rPr>
          <w:color w:val="000000" w:themeColor="text1"/>
        </w:rPr>
      </w:pPr>
    </w:p>
    <w:p w14:paraId="716A0791" w14:textId="77777777" w:rsidR="00891425" w:rsidRDefault="00891425" w:rsidP="00891425">
      <w:pPr>
        <w:pStyle w:val="Heading3"/>
        <w:rPr>
          <w:sz w:val="17"/>
          <w:szCs w:val="17"/>
        </w:rPr>
      </w:pPr>
      <w:r w:rsidRPr="00891425">
        <w:rPr>
          <w:rStyle w:val="Strong"/>
          <w:b/>
          <w:bCs/>
          <w:sz w:val="17"/>
          <w:szCs w:val="17"/>
        </w:rPr>
        <w:t>Pratt &amp; Whitney (Raytheon Technologies)</w:t>
      </w:r>
      <w:r w:rsidRPr="00891425">
        <w:rPr>
          <w:sz w:val="17"/>
          <w:szCs w:val="17"/>
        </w:rPr>
        <w:t xml:space="preserve"> – East Lansing, MI</w:t>
      </w:r>
    </w:p>
    <w:p w14:paraId="6FEE26EF" w14:textId="0C09C1C6" w:rsidR="00003E38" w:rsidRPr="00D934A0" w:rsidRDefault="00891425" w:rsidP="00D934A0">
      <w:pPr>
        <w:pStyle w:val="Dates"/>
        <w:rPr>
          <w:rStyle w:val="Emphasis"/>
          <w:i w:val="0"/>
          <w:iCs w:val="0"/>
          <w:color w:val="000000" w:themeColor="text1"/>
        </w:rPr>
      </w:pPr>
      <w:r w:rsidRPr="00D934A0">
        <w:rPr>
          <w:rStyle w:val="Strong"/>
          <w:color w:val="000000" w:themeColor="text1"/>
        </w:rPr>
        <w:t>Director &amp; General Manager</w:t>
      </w:r>
      <w:r w:rsidRPr="00891425">
        <w:br/>
      </w:r>
      <w:r w:rsidR="00D934A0">
        <w:rPr>
          <w:color w:val="000000" w:themeColor="text1"/>
        </w:rPr>
        <w:t>07/</w:t>
      </w:r>
      <w:r w:rsidR="00D934A0" w:rsidRPr="0088502C">
        <w:rPr>
          <w:color w:val="000000" w:themeColor="text1"/>
        </w:rPr>
        <w:t xml:space="preserve">2019 </w:t>
      </w:r>
      <w:r w:rsidR="00B671EA" w:rsidRPr="00B671EA">
        <w:rPr>
          <w:color w:val="000000" w:themeColor="text1"/>
        </w:rPr>
        <w:t>–</w:t>
      </w:r>
      <w:r w:rsidR="00D934A0" w:rsidRPr="0088502C">
        <w:rPr>
          <w:color w:val="000000" w:themeColor="text1"/>
        </w:rPr>
        <w:t xml:space="preserve"> </w:t>
      </w:r>
      <w:r w:rsidR="00D934A0">
        <w:rPr>
          <w:color w:val="000000" w:themeColor="text1"/>
        </w:rPr>
        <w:t>04/</w:t>
      </w:r>
      <w:r w:rsidR="00D934A0" w:rsidRPr="0088502C">
        <w:rPr>
          <w:color w:val="000000" w:themeColor="text1"/>
        </w:rPr>
        <w:t>2022</w:t>
      </w:r>
    </w:p>
    <w:p w14:paraId="4877C319" w14:textId="77777777" w:rsidR="00003E38" w:rsidRPr="00003E38" w:rsidRDefault="00003E38" w:rsidP="00003E38">
      <w:pPr>
        <w:rPr>
          <w:sz w:val="6"/>
          <w:szCs w:val="6"/>
        </w:rPr>
      </w:pPr>
    </w:p>
    <w:p w14:paraId="5CDDC722" w14:textId="77777777" w:rsidR="00003E38" w:rsidRPr="00003E38" w:rsidRDefault="000D60AB" w:rsidP="00BD435B">
      <w:pPr>
        <w:pStyle w:val="Heading3"/>
        <w:numPr>
          <w:ilvl w:val="0"/>
          <w:numId w:val="26"/>
        </w:numPr>
        <w:spacing w:line="276" w:lineRule="auto"/>
        <w:rPr>
          <w:b w:val="0"/>
          <w:bCs w:val="0"/>
          <w:sz w:val="17"/>
          <w:szCs w:val="17"/>
        </w:rPr>
      </w:pPr>
      <w:r w:rsidRPr="00003E38">
        <w:rPr>
          <w:b w:val="0"/>
          <w:bCs w:val="0"/>
          <w:sz w:val="17"/>
          <w:szCs w:val="17"/>
        </w:rPr>
        <w:t xml:space="preserve">Led </w:t>
      </w:r>
      <w:r w:rsidRPr="00003E38">
        <w:rPr>
          <w:rStyle w:val="Strong"/>
          <w:b/>
          <w:bCs/>
          <w:sz w:val="17"/>
          <w:szCs w:val="17"/>
        </w:rPr>
        <w:t>$400M P&amp;L</w:t>
      </w:r>
      <w:r w:rsidRPr="00003E38">
        <w:rPr>
          <w:b w:val="0"/>
          <w:bCs w:val="0"/>
          <w:sz w:val="17"/>
          <w:szCs w:val="17"/>
        </w:rPr>
        <w:t xml:space="preserve"> for OEM and MRO aerospace operations supporting </w:t>
      </w:r>
      <w:r w:rsidRPr="00003E38">
        <w:rPr>
          <w:rStyle w:val="Strong"/>
          <w:b/>
          <w:bCs/>
          <w:sz w:val="17"/>
          <w:szCs w:val="17"/>
        </w:rPr>
        <w:t>79 global clients</w:t>
      </w:r>
      <w:r w:rsidRPr="00003E38">
        <w:rPr>
          <w:b w:val="0"/>
          <w:bCs w:val="0"/>
          <w:sz w:val="17"/>
          <w:szCs w:val="17"/>
        </w:rPr>
        <w:t>, including the U.S. military and Airbus.</w:t>
      </w:r>
    </w:p>
    <w:p w14:paraId="2E73E5C3" w14:textId="128FACC6" w:rsidR="00003E38" w:rsidRPr="00003E38" w:rsidRDefault="000D60AB" w:rsidP="00003E38">
      <w:pPr>
        <w:pStyle w:val="Heading3"/>
        <w:numPr>
          <w:ilvl w:val="0"/>
          <w:numId w:val="24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003E38">
        <w:rPr>
          <w:b w:val="0"/>
          <w:bCs w:val="0"/>
          <w:sz w:val="17"/>
          <w:szCs w:val="17"/>
        </w:rPr>
        <w:t>Executed multi-site operational transformations</w:t>
      </w:r>
      <w:r w:rsidR="00BD435B">
        <w:rPr>
          <w:b w:val="0"/>
          <w:bCs w:val="0"/>
          <w:sz w:val="17"/>
          <w:szCs w:val="17"/>
        </w:rPr>
        <w:t>,</w:t>
      </w:r>
      <w:r w:rsidRPr="00003E38">
        <w:rPr>
          <w:b w:val="0"/>
          <w:bCs w:val="0"/>
          <w:sz w:val="17"/>
          <w:szCs w:val="17"/>
        </w:rPr>
        <w:t xml:space="preserve"> eliminating </w:t>
      </w:r>
      <w:r w:rsidRPr="00003E38">
        <w:rPr>
          <w:rStyle w:val="Strong"/>
          <w:b/>
          <w:bCs/>
          <w:sz w:val="17"/>
          <w:szCs w:val="17"/>
        </w:rPr>
        <w:t>55% of inefficiencies</w:t>
      </w:r>
      <w:r w:rsidRPr="00003E38">
        <w:rPr>
          <w:b w:val="0"/>
          <w:bCs w:val="0"/>
          <w:sz w:val="17"/>
          <w:szCs w:val="17"/>
        </w:rPr>
        <w:t xml:space="preserve"> and generating </w:t>
      </w:r>
      <w:r w:rsidRPr="00003E38">
        <w:rPr>
          <w:rStyle w:val="Strong"/>
          <w:b/>
          <w:bCs/>
          <w:sz w:val="17"/>
          <w:szCs w:val="17"/>
        </w:rPr>
        <w:t>$14M in EBIT uplift</w:t>
      </w:r>
      <w:r w:rsidRPr="00003E38">
        <w:rPr>
          <w:b w:val="0"/>
          <w:bCs w:val="0"/>
          <w:sz w:val="17"/>
          <w:szCs w:val="17"/>
        </w:rPr>
        <w:t>.</w:t>
      </w:r>
    </w:p>
    <w:p w14:paraId="62DB39D8" w14:textId="6A162F7A" w:rsidR="00003E38" w:rsidRPr="00003E38" w:rsidRDefault="000D60AB" w:rsidP="00003E38">
      <w:pPr>
        <w:pStyle w:val="Heading3"/>
        <w:numPr>
          <w:ilvl w:val="0"/>
          <w:numId w:val="24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003E38">
        <w:rPr>
          <w:b w:val="0"/>
          <w:bCs w:val="0"/>
          <w:sz w:val="17"/>
          <w:szCs w:val="17"/>
        </w:rPr>
        <w:t xml:space="preserve">Negotiated and governed </w:t>
      </w:r>
      <w:r w:rsidRPr="00003E38">
        <w:rPr>
          <w:rStyle w:val="Strong"/>
          <w:b/>
          <w:bCs/>
          <w:sz w:val="17"/>
          <w:szCs w:val="17"/>
        </w:rPr>
        <w:t>$800M+ in long-term contracts</w:t>
      </w:r>
      <w:r w:rsidRPr="00003E38">
        <w:rPr>
          <w:b w:val="0"/>
          <w:bCs w:val="0"/>
          <w:sz w:val="17"/>
          <w:szCs w:val="17"/>
        </w:rPr>
        <w:t>, balancing margin performance and government compliance.</w:t>
      </w:r>
    </w:p>
    <w:p w14:paraId="649A2D41" w14:textId="77777777" w:rsidR="00003E38" w:rsidRPr="00003E38" w:rsidRDefault="000D60AB" w:rsidP="00003E38">
      <w:pPr>
        <w:pStyle w:val="Heading3"/>
        <w:numPr>
          <w:ilvl w:val="0"/>
          <w:numId w:val="24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003E38">
        <w:rPr>
          <w:b w:val="0"/>
          <w:bCs w:val="0"/>
          <w:sz w:val="17"/>
          <w:szCs w:val="17"/>
        </w:rPr>
        <w:t>Served as executive lead for FAA regulatory oversight, directing enterprise-level audits and strengthening quality, inspection, and compliance frameworks.</w:t>
      </w:r>
    </w:p>
    <w:p w14:paraId="30A8D56B" w14:textId="77777777" w:rsidR="00003E38" w:rsidRPr="00003E38" w:rsidRDefault="000D60AB" w:rsidP="00003E38">
      <w:pPr>
        <w:pStyle w:val="Heading3"/>
        <w:numPr>
          <w:ilvl w:val="0"/>
          <w:numId w:val="24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003E38">
        <w:rPr>
          <w:b w:val="0"/>
          <w:bCs w:val="0"/>
          <w:sz w:val="17"/>
          <w:szCs w:val="17"/>
        </w:rPr>
        <w:t xml:space="preserve">Drove talent development and succession planning initiatives, achieving a </w:t>
      </w:r>
      <w:r w:rsidRPr="00003E38">
        <w:rPr>
          <w:rStyle w:val="Strong"/>
          <w:b/>
          <w:bCs/>
          <w:sz w:val="17"/>
          <w:szCs w:val="17"/>
        </w:rPr>
        <w:t>25% internal promotion rate</w:t>
      </w:r>
      <w:r w:rsidRPr="00003E38">
        <w:rPr>
          <w:b w:val="0"/>
          <w:bCs w:val="0"/>
          <w:sz w:val="17"/>
          <w:szCs w:val="17"/>
        </w:rPr>
        <w:t xml:space="preserve"> and improving enterprise morale and engagement.</w:t>
      </w:r>
    </w:p>
    <w:p w14:paraId="3E78A162" w14:textId="2A0AB983" w:rsidR="000D60AB" w:rsidRPr="00003E38" w:rsidRDefault="00BA54BC" w:rsidP="00003E38">
      <w:pPr>
        <w:pStyle w:val="Heading3"/>
        <w:numPr>
          <w:ilvl w:val="0"/>
          <w:numId w:val="24"/>
        </w:numPr>
        <w:spacing w:line="276" w:lineRule="auto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>P</w:t>
      </w:r>
      <w:r w:rsidR="000D60AB" w:rsidRPr="00003E38">
        <w:rPr>
          <w:b w:val="0"/>
          <w:bCs w:val="0"/>
          <w:sz w:val="17"/>
          <w:szCs w:val="17"/>
        </w:rPr>
        <w:t xml:space="preserve">rimary site spokesperson, leading monthly enterprise town halls for </w:t>
      </w:r>
      <w:r w:rsidR="000D60AB" w:rsidRPr="00003E38">
        <w:rPr>
          <w:rStyle w:val="Strong"/>
          <w:b/>
          <w:bCs/>
          <w:sz w:val="17"/>
          <w:szCs w:val="17"/>
        </w:rPr>
        <w:t>5,500+ employees</w:t>
      </w:r>
      <w:r w:rsidR="000D60AB" w:rsidRPr="00003E38">
        <w:rPr>
          <w:b w:val="0"/>
          <w:bCs w:val="0"/>
          <w:sz w:val="17"/>
          <w:szCs w:val="17"/>
        </w:rPr>
        <w:t xml:space="preserve"> across three shifts.</w:t>
      </w:r>
    </w:p>
    <w:p w14:paraId="03E2A4B5" w14:textId="77777777" w:rsidR="00003E38" w:rsidRPr="00003E38" w:rsidRDefault="00003E38" w:rsidP="00003E38">
      <w:pPr>
        <w:rPr>
          <w:sz w:val="12"/>
          <w:szCs w:val="12"/>
        </w:rPr>
      </w:pPr>
    </w:p>
    <w:p w14:paraId="342EDB8A" w14:textId="77777777" w:rsidR="00891425" w:rsidRDefault="00891425" w:rsidP="00891425">
      <w:pPr>
        <w:pStyle w:val="Heading3"/>
        <w:rPr>
          <w:sz w:val="17"/>
          <w:szCs w:val="17"/>
        </w:rPr>
      </w:pPr>
      <w:r w:rsidRPr="00891425">
        <w:rPr>
          <w:rStyle w:val="Strong"/>
          <w:b/>
          <w:bCs/>
          <w:sz w:val="17"/>
          <w:szCs w:val="17"/>
        </w:rPr>
        <w:t>Kinder Morgan</w:t>
      </w:r>
      <w:r w:rsidRPr="00891425">
        <w:rPr>
          <w:sz w:val="17"/>
          <w:szCs w:val="17"/>
        </w:rPr>
        <w:t xml:space="preserve"> – South Saint Paul, MN</w:t>
      </w:r>
    </w:p>
    <w:p w14:paraId="67969821" w14:textId="46D5198B" w:rsidR="00891425" w:rsidRPr="00B671EA" w:rsidRDefault="00891425" w:rsidP="00B671EA">
      <w:pPr>
        <w:pStyle w:val="Dates"/>
        <w:rPr>
          <w:rStyle w:val="Emphasis"/>
          <w:i w:val="0"/>
          <w:iCs w:val="0"/>
          <w:color w:val="000000" w:themeColor="text1"/>
        </w:rPr>
      </w:pPr>
      <w:r w:rsidRPr="00B671EA">
        <w:rPr>
          <w:rStyle w:val="Strong"/>
          <w:color w:val="000000" w:themeColor="text1"/>
        </w:rPr>
        <w:t>Regional Director</w:t>
      </w:r>
      <w:r w:rsidRPr="00891425">
        <w:br/>
      </w:r>
      <w:r w:rsidR="00B671EA">
        <w:rPr>
          <w:color w:val="000000" w:themeColor="text1"/>
        </w:rPr>
        <w:t>01/</w:t>
      </w:r>
      <w:r w:rsidR="00B671EA" w:rsidRPr="0088502C">
        <w:rPr>
          <w:color w:val="000000" w:themeColor="text1"/>
        </w:rPr>
        <w:t>2017</w:t>
      </w:r>
      <w:r w:rsidR="00B671EA" w:rsidRPr="00B671EA">
        <w:rPr>
          <w:color w:val="000000" w:themeColor="text1"/>
        </w:rPr>
        <w:t xml:space="preserve"> – </w:t>
      </w:r>
      <w:r w:rsidR="00B671EA">
        <w:rPr>
          <w:color w:val="000000" w:themeColor="text1"/>
        </w:rPr>
        <w:t>07/</w:t>
      </w:r>
      <w:r w:rsidR="00B671EA" w:rsidRPr="0088502C">
        <w:rPr>
          <w:color w:val="000000" w:themeColor="text1"/>
        </w:rPr>
        <w:t>2019</w:t>
      </w:r>
    </w:p>
    <w:p w14:paraId="6E871525" w14:textId="77777777" w:rsidR="000D70F7" w:rsidRPr="000D70F7" w:rsidRDefault="000D70F7" w:rsidP="000D70F7">
      <w:pPr>
        <w:rPr>
          <w:sz w:val="2"/>
          <w:szCs w:val="2"/>
        </w:rPr>
      </w:pPr>
    </w:p>
    <w:p w14:paraId="758683E5" w14:textId="77777777" w:rsidR="000D70F7" w:rsidRPr="000D70F7" w:rsidRDefault="000D70F7" w:rsidP="000D70F7">
      <w:pPr>
        <w:rPr>
          <w:sz w:val="4"/>
          <w:szCs w:val="4"/>
        </w:rPr>
      </w:pPr>
    </w:p>
    <w:p w14:paraId="3B9EC492" w14:textId="77777777" w:rsidR="0070663B" w:rsidRPr="0070663B" w:rsidRDefault="000D60AB" w:rsidP="0070663B">
      <w:pPr>
        <w:pStyle w:val="Heading3"/>
        <w:numPr>
          <w:ilvl w:val="0"/>
          <w:numId w:val="16"/>
        </w:numPr>
        <w:spacing w:line="276" w:lineRule="auto"/>
        <w:rPr>
          <w:rFonts w:eastAsia="Times New Roman"/>
          <w:color w:val="auto"/>
          <w:sz w:val="17"/>
          <w:szCs w:val="17"/>
        </w:rPr>
      </w:pPr>
      <w:r w:rsidRPr="000D60AB">
        <w:rPr>
          <w:sz w:val="17"/>
          <w:szCs w:val="17"/>
        </w:rPr>
        <w:t xml:space="preserve">Directed five terminal operations with </w:t>
      </w:r>
      <w:r w:rsidRPr="000D60AB">
        <w:rPr>
          <w:rStyle w:val="Strong"/>
          <w:sz w:val="17"/>
          <w:szCs w:val="17"/>
        </w:rPr>
        <w:t>$100M throughput</w:t>
      </w:r>
      <w:r w:rsidRPr="000D60AB">
        <w:rPr>
          <w:sz w:val="17"/>
          <w:szCs w:val="17"/>
        </w:rPr>
        <w:t xml:space="preserve">, improving delivery performance by </w:t>
      </w:r>
      <w:r w:rsidRPr="000D60AB">
        <w:rPr>
          <w:rStyle w:val="Strong"/>
          <w:sz w:val="17"/>
          <w:szCs w:val="17"/>
        </w:rPr>
        <w:t>15%</w:t>
      </w:r>
      <w:r w:rsidRPr="000D60AB">
        <w:rPr>
          <w:sz w:val="17"/>
          <w:szCs w:val="17"/>
        </w:rPr>
        <w:t xml:space="preserve"> and generating </w:t>
      </w:r>
      <w:r w:rsidRPr="000D60AB">
        <w:rPr>
          <w:rStyle w:val="Strong"/>
          <w:sz w:val="17"/>
          <w:szCs w:val="17"/>
        </w:rPr>
        <w:t>$6M in EBITDA growth</w:t>
      </w:r>
      <w:r w:rsidRPr="000D60AB">
        <w:rPr>
          <w:sz w:val="17"/>
          <w:szCs w:val="17"/>
        </w:rPr>
        <w:t>.</w:t>
      </w:r>
    </w:p>
    <w:p w14:paraId="75118BD9" w14:textId="77777777" w:rsidR="0070663B" w:rsidRPr="0070663B" w:rsidRDefault="000D60AB" w:rsidP="0070663B">
      <w:pPr>
        <w:pStyle w:val="Heading3"/>
        <w:numPr>
          <w:ilvl w:val="0"/>
          <w:numId w:val="16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t>Led regulatory, environmental, and safety governance across petroleum and bulk storage operations, ensuring compliance with OSHA and U.S. Coast Guard standards.</w:t>
      </w:r>
    </w:p>
    <w:p w14:paraId="6E015C4C" w14:textId="4C7811ED" w:rsidR="0070663B" w:rsidRPr="0070663B" w:rsidRDefault="00A52FE9" w:rsidP="0070663B">
      <w:pPr>
        <w:pStyle w:val="Heading3"/>
        <w:numPr>
          <w:ilvl w:val="0"/>
          <w:numId w:val="16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>
        <w:rPr>
          <w:b w:val="0"/>
          <w:bCs w:val="0"/>
          <w:sz w:val="17"/>
          <w:szCs w:val="17"/>
        </w:rPr>
        <w:t>Optimized</w:t>
      </w:r>
      <w:r w:rsidR="000D60AB" w:rsidRPr="0070663B">
        <w:rPr>
          <w:b w:val="0"/>
          <w:bCs w:val="0"/>
          <w:sz w:val="17"/>
          <w:szCs w:val="17"/>
        </w:rPr>
        <w:t xml:space="preserve"> organizational structure to improve agility, increasing</w:t>
      </w:r>
      <w:r w:rsidR="00BD13B1">
        <w:rPr>
          <w:b w:val="0"/>
          <w:bCs w:val="0"/>
          <w:sz w:val="17"/>
          <w:szCs w:val="17"/>
        </w:rPr>
        <w:t xml:space="preserve"> employee</w:t>
      </w:r>
      <w:r w:rsidR="000D60AB" w:rsidRPr="0070663B">
        <w:rPr>
          <w:b w:val="0"/>
          <w:bCs w:val="0"/>
          <w:sz w:val="17"/>
          <w:szCs w:val="17"/>
        </w:rPr>
        <w:t xml:space="preserve"> engagement by </w:t>
      </w:r>
      <w:r w:rsidR="000D60AB" w:rsidRPr="0070663B">
        <w:rPr>
          <w:rStyle w:val="Strong"/>
          <w:b/>
          <w:bCs/>
          <w:sz w:val="17"/>
          <w:szCs w:val="17"/>
        </w:rPr>
        <w:t>18%</w:t>
      </w:r>
      <w:r w:rsidR="00BD13B1">
        <w:rPr>
          <w:b w:val="0"/>
          <w:bCs w:val="0"/>
          <w:sz w:val="17"/>
          <w:szCs w:val="17"/>
        </w:rPr>
        <w:t>,</w:t>
      </w:r>
      <w:r w:rsidR="000D60AB" w:rsidRPr="0070663B">
        <w:rPr>
          <w:b w:val="0"/>
          <w:bCs w:val="0"/>
          <w:sz w:val="17"/>
          <w:szCs w:val="17"/>
        </w:rPr>
        <w:t xml:space="preserve"> </w:t>
      </w:r>
      <w:r w:rsidR="00BD13B1">
        <w:rPr>
          <w:b w:val="0"/>
          <w:bCs w:val="0"/>
          <w:sz w:val="17"/>
          <w:szCs w:val="17"/>
        </w:rPr>
        <w:t xml:space="preserve">and </w:t>
      </w:r>
      <w:r w:rsidR="000D60AB" w:rsidRPr="0070663B">
        <w:rPr>
          <w:b w:val="0"/>
          <w:bCs w:val="0"/>
          <w:sz w:val="17"/>
          <w:szCs w:val="17"/>
        </w:rPr>
        <w:t xml:space="preserve">reducing turnover </w:t>
      </w:r>
      <w:r w:rsidR="000D60AB" w:rsidRPr="0070663B">
        <w:rPr>
          <w:rStyle w:val="Strong"/>
          <w:b/>
          <w:bCs/>
          <w:sz w:val="17"/>
          <w:szCs w:val="17"/>
        </w:rPr>
        <w:t>20%</w:t>
      </w:r>
      <w:r w:rsidR="000D60AB" w:rsidRPr="0070663B">
        <w:rPr>
          <w:b w:val="0"/>
          <w:bCs w:val="0"/>
          <w:sz w:val="17"/>
          <w:szCs w:val="17"/>
        </w:rPr>
        <w:t>.</w:t>
      </w:r>
    </w:p>
    <w:p w14:paraId="24E513CF" w14:textId="77777777" w:rsidR="0070663B" w:rsidRPr="0070663B" w:rsidRDefault="000D60AB" w:rsidP="0070663B">
      <w:pPr>
        <w:pStyle w:val="Heading3"/>
        <w:numPr>
          <w:ilvl w:val="0"/>
          <w:numId w:val="16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lastRenderedPageBreak/>
        <w:t>Built collaborative partnerships with government agencies, community leaders, and major commodity customers to support operational continuity and growth.</w:t>
      </w:r>
    </w:p>
    <w:p w14:paraId="1F8EBADD" w14:textId="0EF25794" w:rsidR="00FA34EB" w:rsidRDefault="000D60AB" w:rsidP="00891425">
      <w:pPr>
        <w:pStyle w:val="Heading3"/>
        <w:numPr>
          <w:ilvl w:val="0"/>
          <w:numId w:val="16"/>
        </w:numPr>
        <w:spacing w:line="276" w:lineRule="auto"/>
        <w:rPr>
          <w:sz w:val="17"/>
          <w:szCs w:val="17"/>
        </w:rPr>
      </w:pPr>
      <w:r w:rsidRPr="0070663B">
        <w:rPr>
          <w:sz w:val="17"/>
          <w:szCs w:val="17"/>
        </w:rPr>
        <w:t xml:space="preserve">Delivered </w:t>
      </w:r>
      <w:r w:rsidRPr="0070663B">
        <w:rPr>
          <w:rStyle w:val="Strong"/>
          <w:sz w:val="17"/>
          <w:szCs w:val="17"/>
        </w:rPr>
        <w:t>$12M in incremental Midwest revenue</w:t>
      </w:r>
      <w:r w:rsidRPr="0070663B">
        <w:rPr>
          <w:sz w:val="17"/>
          <w:szCs w:val="17"/>
        </w:rPr>
        <w:t xml:space="preserve"> through data-driven strategies and customer-focused innovation.</w:t>
      </w:r>
    </w:p>
    <w:p w14:paraId="2C076DB0" w14:textId="77777777" w:rsidR="00E55B2F" w:rsidRPr="00E55B2F" w:rsidRDefault="00E55B2F" w:rsidP="00E55B2F">
      <w:pPr>
        <w:rPr>
          <w:sz w:val="8"/>
          <w:szCs w:val="8"/>
        </w:rPr>
      </w:pPr>
    </w:p>
    <w:p w14:paraId="7BE14DFA" w14:textId="5C1AC232" w:rsidR="00891425" w:rsidRPr="00FA34EB" w:rsidRDefault="00891425" w:rsidP="00FA34EB">
      <w:pPr>
        <w:pStyle w:val="Heading3"/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FA34EB">
        <w:rPr>
          <w:rStyle w:val="Strong"/>
          <w:b/>
          <w:bCs/>
          <w:sz w:val="17"/>
          <w:szCs w:val="17"/>
        </w:rPr>
        <w:t>Integrated Power Services</w:t>
      </w:r>
      <w:r w:rsidRPr="00FA34EB">
        <w:rPr>
          <w:sz w:val="17"/>
          <w:szCs w:val="17"/>
        </w:rPr>
        <w:t xml:space="preserve"> – Thornton, IL</w:t>
      </w:r>
    </w:p>
    <w:p w14:paraId="7AE80CB9" w14:textId="4BDC645B" w:rsidR="00891425" w:rsidRPr="00B671EA" w:rsidRDefault="00891425" w:rsidP="00B671EA">
      <w:pPr>
        <w:pStyle w:val="Dates"/>
        <w:rPr>
          <w:rStyle w:val="Emphasis"/>
          <w:i w:val="0"/>
          <w:iCs w:val="0"/>
          <w:color w:val="000000" w:themeColor="text1"/>
        </w:rPr>
      </w:pPr>
      <w:r w:rsidRPr="00B671EA">
        <w:rPr>
          <w:rStyle w:val="Strong"/>
          <w:color w:val="000000" w:themeColor="text1"/>
        </w:rPr>
        <w:t>General Manager</w:t>
      </w:r>
      <w:r w:rsidRPr="00891425">
        <w:br/>
      </w:r>
      <w:r w:rsidR="00B671EA">
        <w:rPr>
          <w:color w:val="000000" w:themeColor="text1"/>
        </w:rPr>
        <w:t>04/</w:t>
      </w:r>
      <w:r w:rsidR="00B671EA" w:rsidRPr="0088502C">
        <w:rPr>
          <w:color w:val="000000" w:themeColor="text1"/>
        </w:rPr>
        <w:t>2015</w:t>
      </w:r>
      <w:r w:rsidR="00B671EA" w:rsidRPr="00B671EA">
        <w:rPr>
          <w:color w:val="000000" w:themeColor="text1"/>
        </w:rPr>
        <w:t xml:space="preserve"> – </w:t>
      </w:r>
      <w:r w:rsidR="00B671EA">
        <w:rPr>
          <w:color w:val="000000" w:themeColor="text1"/>
        </w:rPr>
        <w:t>12/</w:t>
      </w:r>
      <w:r w:rsidR="00B671EA" w:rsidRPr="0088502C">
        <w:rPr>
          <w:color w:val="000000" w:themeColor="text1"/>
        </w:rPr>
        <w:t>2016</w:t>
      </w:r>
    </w:p>
    <w:p w14:paraId="0781C00D" w14:textId="77777777" w:rsidR="000D70F7" w:rsidRPr="000D70F7" w:rsidRDefault="000D70F7" w:rsidP="000D70F7">
      <w:pPr>
        <w:rPr>
          <w:sz w:val="6"/>
          <w:szCs w:val="6"/>
        </w:rPr>
      </w:pPr>
    </w:p>
    <w:p w14:paraId="3401CDA7" w14:textId="77777777" w:rsidR="00891425" w:rsidRPr="0070663B" w:rsidRDefault="00891425" w:rsidP="00003E38">
      <w:pPr>
        <w:pStyle w:val="Heading3"/>
        <w:numPr>
          <w:ilvl w:val="0"/>
          <w:numId w:val="18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t xml:space="preserve">Oversaw </w:t>
      </w:r>
      <w:r w:rsidRPr="0070663B">
        <w:rPr>
          <w:rStyle w:val="Strong"/>
          <w:b/>
          <w:bCs/>
          <w:sz w:val="17"/>
          <w:szCs w:val="17"/>
        </w:rPr>
        <w:t>$80M regional industrial repair platform</w:t>
      </w:r>
      <w:r w:rsidRPr="0070663B">
        <w:rPr>
          <w:b w:val="0"/>
          <w:bCs w:val="0"/>
          <w:sz w:val="17"/>
          <w:szCs w:val="17"/>
        </w:rPr>
        <w:t xml:space="preserve">, achieving </w:t>
      </w:r>
      <w:r w:rsidRPr="0070663B">
        <w:rPr>
          <w:rStyle w:val="Strong"/>
          <w:b/>
          <w:bCs/>
          <w:sz w:val="17"/>
          <w:szCs w:val="17"/>
        </w:rPr>
        <w:t>100% margin targets</w:t>
      </w:r>
      <w:r w:rsidRPr="0070663B">
        <w:rPr>
          <w:b w:val="0"/>
          <w:bCs w:val="0"/>
          <w:sz w:val="17"/>
          <w:szCs w:val="17"/>
        </w:rPr>
        <w:t xml:space="preserve"> and a </w:t>
      </w:r>
      <w:r w:rsidRPr="0070663B">
        <w:rPr>
          <w:rStyle w:val="Strong"/>
          <w:b/>
          <w:bCs/>
          <w:sz w:val="17"/>
          <w:szCs w:val="17"/>
        </w:rPr>
        <w:t>37% conversion rate</w:t>
      </w:r>
      <w:r w:rsidRPr="0070663B">
        <w:rPr>
          <w:b w:val="0"/>
          <w:bCs w:val="0"/>
          <w:sz w:val="17"/>
          <w:szCs w:val="17"/>
        </w:rPr>
        <w:t>.</w:t>
      </w:r>
    </w:p>
    <w:p w14:paraId="7C04C8DB" w14:textId="74869396" w:rsidR="00891425" w:rsidRPr="0070663B" w:rsidRDefault="00891425" w:rsidP="00003E38">
      <w:pPr>
        <w:pStyle w:val="Heading3"/>
        <w:numPr>
          <w:ilvl w:val="0"/>
          <w:numId w:val="18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t>Implemented Lean Six Sigma initiatives</w:t>
      </w:r>
      <w:r w:rsidR="00003E38">
        <w:rPr>
          <w:b w:val="0"/>
          <w:bCs w:val="0"/>
          <w:sz w:val="17"/>
          <w:szCs w:val="17"/>
        </w:rPr>
        <w:t>,</w:t>
      </w:r>
      <w:r w:rsidRPr="0070663B">
        <w:rPr>
          <w:b w:val="0"/>
          <w:bCs w:val="0"/>
          <w:sz w:val="17"/>
          <w:szCs w:val="17"/>
        </w:rPr>
        <w:t xml:space="preserve"> reducing total cost of quality by </w:t>
      </w:r>
      <w:r w:rsidRPr="0070663B">
        <w:rPr>
          <w:rStyle w:val="Strong"/>
          <w:b/>
          <w:bCs/>
          <w:sz w:val="17"/>
          <w:szCs w:val="17"/>
        </w:rPr>
        <w:t>28%</w:t>
      </w:r>
      <w:r w:rsidRPr="0070663B">
        <w:rPr>
          <w:b w:val="0"/>
          <w:bCs w:val="0"/>
          <w:sz w:val="17"/>
          <w:szCs w:val="17"/>
        </w:rPr>
        <w:t xml:space="preserve"> and increasing client retention by </w:t>
      </w:r>
      <w:r w:rsidRPr="0070663B">
        <w:rPr>
          <w:rStyle w:val="Strong"/>
          <w:b/>
          <w:bCs/>
          <w:sz w:val="17"/>
          <w:szCs w:val="17"/>
        </w:rPr>
        <w:t>38%</w:t>
      </w:r>
      <w:r w:rsidRPr="0070663B">
        <w:rPr>
          <w:b w:val="0"/>
          <w:bCs w:val="0"/>
          <w:sz w:val="17"/>
          <w:szCs w:val="17"/>
        </w:rPr>
        <w:t>.</w:t>
      </w:r>
    </w:p>
    <w:p w14:paraId="2DBF46CB" w14:textId="77777777" w:rsidR="00891425" w:rsidRPr="0070663B" w:rsidRDefault="00891425" w:rsidP="00003E38">
      <w:pPr>
        <w:pStyle w:val="Heading3"/>
        <w:numPr>
          <w:ilvl w:val="0"/>
          <w:numId w:val="18"/>
        </w:numPr>
        <w:spacing w:line="276" w:lineRule="auto"/>
        <w:rPr>
          <w:rFonts w:eastAsia="Times New Roman"/>
          <w:b w:val="0"/>
          <w:bCs w:val="0"/>
          <w:color w:val="auto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t xml:space="preserve">Strengthened compliance and ethics frameworks, reducing audit findings by </w:t>
      </w:r>
      <w:r w:rsidRPr="0070663B">
        <w:rPr>
          <w:rStyle w:val="Strong"/>
          <w:b/>
          <w:bCs/>
          <w:sz w:val="17"/>
          <w:szCs w:val="17"/>
        </w:rPr>
        <w:t>30%</w:t>
      </w:r>
      <w:r w:rsidRPr="0070663B">
        <w:rPr>
          <w:b w:val="0"/>
          <w:bCs w:val="0"/>
          <w:sz w:val="17"/>
          <w:szCs w:val="17"/>
        </w:rPr>
        <w:t>.</w:t>
      </w:r>
    </w:p>
    <w:p w14:paraId="54ABEA32" w14:textId="1DFE198B" w:rsidR="00C47DB5" w:rsidRDefault="00891425" w:rsidP="00003E38">
      <w:pPr>
        <w:pStyle w:val="Heading3"/>
        <w:numPr>
          <w:ilvl w:val="0"/>
          <w:numId w:val="18"/>
        </w:numPr>
        <w:spacing w:line="276" w:lineRule="auto"/>
        <w:rPr>
          <w:b w:val="0"/>
          <w:bCs w:val="0"/>
          <w:sz w:val="17"/>
          <w:szCs w:val="17"/>
        </w:rPr>
      </w:pPr>
      <w:r w:rsidRPr="0070663B">
        <w:rPr>
          <w:b w:val="0"/>
          <w:bCs w:val="0"/>
          <w:sz w:val="17"/>
          <w:szCs w:val="17"/>
        </w:rPr>
        <w:t>Expanded workforce development pipelines through collaboration with state and regional partners.</w:t>
      </w:r>
    </w:p>
    <w:p w14:paraId="08C82B78" w14:textId="77777777" w:rsidR="00003E38" w:rsidRPr="00003E38" w:rsidRDefault="00003E38" w:rsidP="00003E38">
      <w:pPr>
        <w:rPr>
          <w:sz w:val="12"/>
          <w:szCs w:val="12"/>
        </w:rPr>
      </w:pPr>
    </w:p>
    <w:p w14:paraId="6B9651FA" w14:textId="3FE4E059" w:rsidR="00003E38" w:rsidRDefault="00003E38" w:rsidP="00003E38">
      <w:pPr>
        <w:rPr>
          <w:b/>
          <w:bCs/>
        </w:rPr>
      </w:pPr>
      <w:r w:rsidRPr="00003E38">
        <w:rPr>
          <w:b/>
          <w:bCs/>
        </w:rPr>
        <w:t>E</w:t>
      </w:r>
      <w:r w:rsidR="00C92C81">
        <w:rPr>
          <w:b/>
          <w:bCs/>
        </w:rPr>
        <w:t xml:space="preserve">arlier </w:t>
      </w:r>
      <w:r w:rsidR="00374815">
        <w:rPr>
          <w:b/>
          <w:bCs/>
        </w:rPr>
        <w:t>Professional</w:t>
      </w:r>
      <w:r w:rsidR="00C92C81">
        <w:rPr>
          <w:b/>
          <w:bCs/>
        </w:rPr>
        <w:t xml:space="preserve"> Experience</w:t>
      </w:r>
    </w:p>
    <w:p w14:paraId="7739B94C" w14:textId="5C1CA34B" w:rsidR="00001D65" w:rsidRPr="00B671EA" w:rsidRDefault="005C32E3" w:rsidP="00003E38">
      <w:r w:rsidRPr="00B671EA">
        <w:t>01/2000</w:t>
      </w:r>
      <w:r>
        <w:t xml:space="preserve"> - </w:t>
      </w:r>
      <w:r w:rsidR="00B671EA" w:rsidRPr="00B671EA">
        <w:t>04/</w:t>
      </w:r>
      <w:r w:rsidR="00001D65" w:rsidRPr="00B671EA">
        <w:t>201</w:t>
      </w:r>
      <w:r>
        <w:t>5</w:t>
      </w:r>
    </w:p>
    <w:p w14:paraId="10CA743B" w14:textId="77777777" w:rsidR="000D70F7" w:rsidRPr="000D70F7" w:rsidRDefault="000D70F7" w:rsidP="00003E38">
      <w:pPr>
        <w:rPr>
          <w:i/>
          <w:iCs/>
          <w:sz w:val="6"/>
          <w:szCs w:val="6"/>
        </w:rPr>
      </w:pPr>
    </w:p>
    <w:p w14:paraId="7A86C2A5" w14:textId="1F6545E2" w:rsidR="00BD435B" w:rsidRDefault="00003E38" w:rsidP="00BD435B">
      <w:pPr>
        <w:pStyle w:val="ListParagraph"/>
        <w:numPr>
          <w:ilvl w:val="0"/>
          <w:numId w:val="18"/>
        </w:numPr>
        <w:spacing w:line="240" w:lineRule="auto"/>
      </w:pPr>
      <w:r w:rsidRPr="00003E38">
        <w:rPr>
          <w:b/>
          <w:bCs/>
        </w:rPr>
        <w:t>Senior Area Manager</w:t>
      </w:r>
      <w:r>
        <w:t xml:space="preserve"> </w:t>
      </w:r>
      <w:r w:rsidRPr="00BD1C6C">
        <w:rPr>
          <w:b/>
          <w:bCs/>
        </w:rPr>
        <w:t>— BorgWarner</w:t>
      </w:r>
      <w:r>
        <w:t xml:space="preserve"> | Bellwood, IL </w:t>
      </w:r>
      <w:r w:rsidR="00B671EA">
        <w:t>(</w:t>
      </w:r>
      <w:r w:rsidR="00B671EA">
        <w:rPr>
          <w:color w:val="000000" w:themeColor="text1"/>
        </w:rPr>
        <w:t>11/</w:t>
      </w:r>
      <w:r w:rsidR="00B671EA" w:rsidRPr="0088502C">
        <w:rPr>
          <w:color w:val="000000" w:themeColor="text1"/>
        </w:rPr>
        <w:t>201</w:t>
      </w:r>
      <w:r w:rsidR="00B671EA">
        <w:rPr>
          <w:color w:val="000000" w:themeColor="text1"/>
        </w:rPr>
        <w:t>2</w:t>
      </w:r>
      <w:r w:rsidR="00B671EA" w:rsidRPr="0088502C">
        <w:rPr>
          <w:color w:val="000000" w:themeColor="text1"/>
        </w:rPr>
        <w:t xml:space="preserve"> </w:t>
      </w:r>
      <w:r w:rsidR="00B671EA">
        <w:t>–</w:t>
      </w:r>
      <w:r w:rsidR="00B671EA" w:rsidRPr="0088502C">
        <w:rPr>
          <w:color w:val="000000" w:themeColor="text1"/>
        </w:rPr>
        <w:t xml:space="preserve"> </w:t>
      </w:r>
      <w:r w:rsidR="00B671EA">
        <w:rPr>
          <w:color w:val="000000" w:themeColor="text1"/>
        </w:rPr>
        <w:t>04/</w:t>
      </w:r>
      <w:r w:rsidR="00B671EA" w:rsidRPr="0088502C">
        <w:rPr>
          <w:color w:val="000000" w:themeColor="text1"/>
        </w:rPr>
        <w:t>201</w:t>
      </w:r>
      <w:r w:rsidR="00B671EA">
        <w:rPr>
          <w:color w:val="000000" w:themeColor="text1"/>
        </w:rPr>
        <w:t>5)</w:t>
      </w:r>
      <w:r>
        <w:br/>
        <w:t>Automotive manufacturing operations</w:t>
      </w:r>
    </w:p>
    <w:p w14:paraId="00E6DB8E" w14:textId="77777777" w:rsidR="00BD435B" w:rsidRPr="00EA05D1" w:rsidRDefault="00BD435B" w:rsidP="00BD435B">
      <w:pPr>
        <w:spacing w:line="240" w:lineRule="auto"/>
        <w:rPr>
          <w:sz w:val="8"/>
          <w:szCs w:val="8"/>
        </w:rPr>
      </w:pPr>
    </w:p>
    <w:p w14:paraId="6FCFDAB2" w14:textId="5344AD45" w:rsidR="00BD435B" w:rsidRDefault="00003E38" w:rsidP="00BD435B">
      <w:pPr>
        <w:pStyle w:val="ListParagraph"/>
        <w:numPr>
          <w:ilvl w:val="0"/>
          <w:numId w:val="18"/>
        </w:numPr>
        <w:spacing w:line="240" w:lineRule="auto"/>
      </w:pPr>
      <w:r w:rsidRPr="00BD435B">
        <w:rPr>
          <w:b/>
          <w:bCs/>
        </w:rPr>
        <w:t>Production Manager</w:t>
      </w:r>
      <w:r>
        <w:t xml:space="preserve"> </w:t>
      </w:r>
      <w:r w:rsidRPr="00BD1C6C">
        <w:rPr>
          <w:b/>
          <w:bCs/>
        </w:rPr>
        <w:t>— GE Aviation (GE Aerospace)</w:t>
      </w:r>
      <w:r>
        <w:t xml:space="preserve"> | Madisonville, KY (</w:t>
      </w:r>
      <w:r w:rsidR="00B671EA">
        <w:t>05/</w:t>
      </w:r>
      <w:r>
        <w:t>2006</w:t>
      </w:r>
      <w:r w:rsidR="00B671EA">
        <w:t xml:space="preserve"> </w:t>
      </w:r>
      <w:r>
        <w:t>–</w:t>
      </w:r>
      <w:r w:rsidR="00B671EA">
        <w:t xml:space="preserve"> 09/</w:t>
      </w:r>
      <w:r>
        <w:t>2012)</w:t>
      </w:r>
      <w:r>
        <w:br/>
        <w:t>Aerospace manufacturing and regulated operations</w:t>
      </w:r>
    </w:p>
    <w:p w14:paraId="1405D308" w14:textId="77777777" w:rsidR="00BD435B" w:rsidRPr="000D70F7" w:rsidRDefault="00BD435B" w:rsidP="00BD435B">
      <w:pPr>
        <w:pStyle w:val="ListParagraph"/>
        <w:rPr>
          <w:b/>
          <w:bCs/>
          <w:sz w:val="8"/>
          <w:szCs w:val="8"/>
        </w:rPr>
      </w:pPr>
    </w:p>
    <w:p w14:paraId="5A1B8B20" w14:textId="78C98656" w:rsidR="00003E38" w:rsidRDefault="00003E38" w:rsidP="00BD435B">
      <w:pPr>
        <w:pStyle w:val="ListParagraph"/>
        <w:numPr>
          <w:ilvl w:val="0"/>
          <w:numId w:val="18"/>
        </w:numPr>
        <w:spacing w:line="240" w:lineRule="auto"/>
      </w:pPr>
      <w:r w:rsidRPr="00BD435B">
        <w:rPr>
          <w:b/>
          <w:bCs/>
        </w:rPr>
        <w:t xml:space="preserve">Operations </w:t>
      </w:r>
      <w:r w:rsidRPr="00BD1C6C">
        <w:rPr>
          <w:b/>
          <w:bCs/>
        </w:rPr>
        <w:t>Manager — DaimlerChrysler (Stellantis)</w:t>
      </w:r>
      <w:r>
        <w:t xml:space="preserve"> | Detroit, MI (</w:t>
      </w:r>
      <w:r w:rsidR="00B671EA">
        <w:t>01/</w:t>
      </w:r>
      <w:r>
        <w:t>2000</w:t>
      </w:r>
      <w:r w:rsidR="00B671EA">
        <w:t xml:space="preserve"> </w:t>
      </w:r>
      <w:r>
        <w:t>–</w:t>
      </w:r>
      <w:r w:rsidR="00B671EA">
        <w:t xml:space="preserve"> 02/</w:t>
      </w:r>
      <w:r>
        <w:t>2006)</w:t>
      </w:r>
      <w:r>
        <w:br/>
        <w:t>Automotive assembly and operations leadership</w:t>
      </w:r>
    </w:p>
    <w:p w14:paraId="62446072" w14:textId="77777777" w:rsidR="00C47DB5" w:rsidRPr="00891425" w:rsidRDefault="00C47DB5">
      <w:pPr>
        <w:pStyle w:val="AfterSectionPadding"/>
        <w:rPr>
          <w:color w:val="000000" w:themeColor="text1"/>
          <w:sz w:val="12"/>
          <w:szCs w:val="12"/>
        </w:rPr>
      </w:pPr>
    </w:p>
    <w:tbl>
      <w:tblPr>
        <w:tblW w:w="10560" w:type="auto"/>
        <w:tblBorders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0"/>
      </w:tblGrid>
      <w:tr w:rsidR="0088502C" w:rsidRPr="0088502C" w14:paraId="2B588742" w14:textId="77777777">
        <w:tc>
          <w:tcPr>
            <w:tcW w:w="10560" w:type="dxa"/>
            <w:tcMar>
              <w:left w:w="0" w:type="dxa"/>
            </w:tcMar>
          </w:tcPr>
          <w:p w14:paraId="7434DEE9" w14:textId="77777777" w:rsidR="00C47DB5" w:rsidRPr="0088502C" w:rsidRDefault="00000000">
            <w:pPr>
              <w:pStyle w:val="Heading2"/>
              <w:rPr>
                <w:color w:val="000000" w:themeColor="text1"/>
              </w:rPr>
            </w:pPr>
            <w:r w:rsidRPr="0088502C">
              <w:rPr>
                <w:color w:val="000000" w:themeColor="text1"/>
              </w:rPr>
              <w:t>STRATEGIC ACHIEVEMENTS &amp; IMPACT</w:t>
            </w:r>
          </w:p>
        </w:tc>
      </w:tr>
    </w:tbl>
    <w:p w14:paraId="4E4B785D" w14:textId="3318844E" w:rsidR="00891425" w:rsidRDefault="00891425" w:rsidP="00003E38">
      <w:pPr>
        <w:pStyle w:val="NormalWeb"/>
        <w:numPr>
          <w:ilvl w:val="0"/>
          <w:numId w:val="20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891425">
        <w:rPr>
          <w:rFonts w:ascii="Open Sans" w:hAnsi="Open Sans" w:cs="Open Sans"/>
          <w:sz w:val="17"/>
          <w:szCs w:val="17"/>
        </w:rPr>
        <w:t>Directed transformation of</w:t>
      </w:r>
      <w:r w:rsidR="00003E38">
        <w:rPr>
          <w:rFonts w:ascii="Open Sans" w:hAnsi="Open Sans" w:cs="Open Sans"/>
          <w:sz w:val="17"/>
          <w:szCs w:val="17"/>
        </w:rPr>
        <w:t xml:space="preserve"> </w:t>
      </w:r>
      <w:r w:rsidRPr="00891425">
        <w:rPr>
          <w:rStyle w:val="Strong"/>
          <w:rFonts w:ascii="Open Sans" w:hAnsi="Open Sans" w:cs="Open Sans"/>
          <w:sz w:val="17"/>
          <w:szCs w:val="17"/>
        </w:rPr>
        <w:t>billion-dollar operations</w:t>
      </w:r>
      <w:r w:rsidRPr="00891425">
        <w:rPr>
          <w:rFonts w:ascii="Open Sans" w:hAnsi="Open Sans" w:cs="Open Sans"/>
          <w:sz w:val="17"/>
          <w:szCs w:val="17"/>
        </w:rPr>
        <w:t>, delivering industry-leading efficiency and workforce engagement</w:t>
      </w:r>
      <w:r>
        <w:rPr>
          <w:rFonts w:ascii="Open Sans" w:hAnsi="Open Sans" w:cs="Open Sans"/>
          <w:sz w:val="17"/>
          <w:szCs w:val="17"/>
        </w:rPr>
        <w:t>.</w:t>
      </w:r>
    </w:p>
    <w:p w14:paraId="2BCD4CAD" w14:textId="7E0352F3" w:rsidR="00891425" w:rsidRDefault="00891425" w:rsidP="00003E38">
      <w:pPr>
        <w:pStyle w:val="NormalWeb"/>
        <w:numPr>
          <w:ilvl w:val="0"/>
          <w:numId w:val="20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891425">
        <w:rPr>
          <w:rFonts w:ascii="Open Sans" w:hAnsi="Open Sans" w:cs="Open Sans"/>
          <w:sz w:val="17"/>
          <w:szCs w:val="17"/>
        </w:rPr>
        <w:t xml:space="preserve">Secured and governed </w:t>
      </w:r>
      <w:r w:rsidRPr="00891425">
        <w:rPr>
          <w:rStyle w:val="Strong"/>
          <w:rFonts w:ascii="Open Sans" w:hAnsi="Open Sans" w:cs="Open Sans"/>
          <w:sz w:val="17"/>
          <w:szCs w:val="17"/>
        </w:rPr>
        <w:t>$800M+ in long-term contracts</w:t>
      </w:r>
      <w:r w:rsidRPr="00891425">
        <w:rPr>
          <w:rFonts w:ascii="Open Sans" w:hAnsi="Open Sans" w:cs="Open Sans"/>
          <w:sz w:val="17"/>
          <w:szCs w:val="17"/>
        </w:rPr>
        <w:t xml:space="preserve"> across regulated industries</w:t>
      </w:r>
      <w:r>
        <w:rPr>
          <w:rFonts w:ascii="Open Sans" w:hAnsi="Open Sans" w:cs="Open Sans"/>
          <w:sz w:val="17"/>
          <w:szCs w:val="17"/>
        </w:rPr>
        <w:t>.</w:t>
      </w:r>
    </w:p>
    <w:p w14:paraId="043ECA73" w14:textId="69D8CF69" w:rsidR="00891425" w:rsidRDefault="00891425" w:rsidP="00003E38">
      <w:pPr>
        <w:pStyle w:val="NormalWeb"/>
        <w:numPr>
          <w:ilvl w:val="0"/>
          <w:numId w:val="20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891425">
        <w:rPr>
          <w:rFonts w:ascii="Open Sans" w:hAnsi="Open Sans" w:cs="Open Sans"/>
          <w:sz w:val="17"/>
          <w:szCs w:val="17"/>
        </w:rPr>
        <w:t>Launched automation, AI, robotics, and digital systems</w:t>
      </w:r>
      <w:r w:rsidR="00003E38">
        <w:rPr>
          <w:rFonts w:ascii="Open Sans" w:hAnsi="Open Sans" w:cs="Open Sans"/>
          <w:sz w:val="17"/>
          <w:szCs w:val="17"/>
        </w:rPr>
        <w:t>,</w:t>
      </w:r>
      <w:r w:rsidRPr="00891425">
        <w:rPr>
          <w:rFonts w:ascii="Open Sans" w:hAnsi="Open Sans" w:cs="Open Sans"/>
          <w:sz w:val="17"/>
          <w:szCs w:val="17"/>
        </w:rPr>
        <w:t xml:space="preserve"> delivering </w:t>
      </w:r>
      <w:r w:rsidRPr="00891425">
        <w:rPr>
          <w:rStyle w:val="Strong"/>
          <w:rFonts w:ascii="Open Sans" w:hAnsi="Open Sans" w:cs="Open Sans"/>
          <w:sz w:val="17"/>
          <w:szCs w:val="17"/>
        </w:rPr>
        <w:t>35% productivity gains</w:t>
      </w:r>
      <w:r w:rsidRPr="00891425">
        <w:rPr>
          <w:rFonts w:ascii="Open Sans" w:hAnsi="Open Sans" w:cs="Open Sans"/>
          <w:sz w:val="17"/>
          <w:szCs w:val="17"/>
        </w:rPr>
        <w:t>.</w:t>
      </w:r>
    </w:p>
    <w:p w14:paraId="487A3BEE" w14:textId="77777777" w:rsidR="00891425" w:rsidRDefault="00891425" w:rsidP="00003E38">
      <w:pPr>
        <w:pStyle w:val="NormalWeb"/>
        <w:numPr>
          <w:ilvl w:val="0"/>
          <w:numId w:val="20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891425">
        <w:rPr>
          <w:rFonts w:ascii="Open Sans" w:hAnsi="Open Sans" w:cs="Open Sans"/>
          <w:sz w:val="17"/>
          <w:szCs w:val="17"/>
        </w:rPr>
        <w:t>Led cultural transformations aligning operational performance with ESG and sustainability objectives.</w:t>
      </w:r>
    </w:p>
    <w:p w14:paraId="362BC701" w14:textId="246840F9" w:rsidR="003A7C19" w:rsidRPr="00891425" w:rsidRDefault="00891425" w:rsidP="00003E38">
      <w:pPr>
        <w:pStyle w:val="NormalWeb"/>
        <w:numPr>
          <w:ilvl w:val="0"/>
          <w:numId w:val="20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891425">
        <w:rPr>
          <w:rFonts w:ascii="Open Sans" w:hAnsi="Open Sans" w:cs="Open Sans"/>
          <w:sz w:val="17"/>
          <w:szCs w:val="17"/>
        </w:rPr>
        <w:t>Recognized for leadership in complex change environments requiring scale, discipline, and accountability.</w:t>
      </w:r>
    </w:p>
    <w:tbl>
      <w:tblPr>
        <w:tblW w:w="10560" w:type="auto"/>
        <w:tblBorders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0"/>
      </w:tblGrid>
      <w:tr w:rsidR="0088502C" w:rsidRPr="0088502C" w14:paraId="01B2B4FB" w14:textId="77777777">
        <w:tc>
          <w:tcPr>
            <w:tcW w:w="10560" w:type="dxa"/>
            <w:tcMar>
              <w:left w:w="0" w:type="dxa"/>
            </w:tcMar>
          </w:tcPr>
          <w:p w14:paraId="00EC3B7C" w14:textId="77777777" w:rsidR="00C47DB5" w:rsidRPr="0088502C" w:rsidRDefault="00000000">
            <w:pPr>
              <w:pStyle w:val="Heading2"/>
              <w:rPr>
                <w:color w:val="000000" w:themeColor="text1"/>
              </w:rPr>
            </w:pPr>
            <w:r w:rsidRPr="0088502C">
              <w:rPr>
                <w:color w:val="000000" w:themeColor="text1"/>
              </w:rPr>
              <w:t>EDUCATION &amp; CERTIFICATIONS</w:t>
            </w:r>
          </w:p>
        </w:tc>
      </w:tr>
    </w:tbl>
    <w:p w14:paraId="3FD5A5C0" w14:textId="77777777" w:rsidR="00C47DB5" w:rsidRPr="0088502C" w:rsidRDefault="00C47DB5">
      <w:pPr>
        <w:pStyle w:val="AfterSectionNamePadding"/>
        <w:rPr>
          <w:color w:val="000000" w:themeColor="text1"/>
        </w:rPr>
      </w:pPr>
    </w:p>
    <w:p w14:paraId="46A47EE1" w14:textId="77777777" w:rsidR="00003E38" w:rsidRPr="00003E38" w:rsidRDefault="00003E38" w:rsidP="0070663B">
      <w:pPr>
        <w:pStyle w:val="Heading3"/>
        <w:spacing w:line="240" w:lineRule="auto"/>
        <w:rPr>
          <w:color w:val="000000" w:themeColor="text1"/>
          <w:sz w:val="12"/>
          <w:szCs w:val="12"/>
        </w:rPr>
      </w:pPr>
    </w:p>
    <w:p w14:paraId="1B13FF82" w14:textId="657B15C9" w:rsidR="00C47DB5" w:rsidRPr="00003E38" w:rsidRDefault="00000000" w:rsidP="0070663B">
      <w:pPr>
        <w:pStyle w:val="Heading3"/>
        <w:spacing w:line="240" w:lineRule="auto"/>
        <w:rPr>
          <w:color w:val="000000" w:themeColor="text1"/>
          <w:sz w:val="17"/>
          <w:szCs w:val="17"/>
        </w:rPr>
      </w:pPr>
      <w:r w:rsidRPr="00003E38">
        <w:rPr>
          <w:color w:val="000000" w:themeColor="text1"/>
          <w:sz w:val="17"/>
          <w:szCs w:val="17"/>
        </w:rPr>
        <w:t>Doctor of Business Administration</w:t>
      </w:r>
      <w:r w:rsidR="009478B2">
        <w:rPr>
          <w:color w:val="000000" w:themeColor="text1"/>
          <w:sz w:val="17"/>
          <w:szCs w:val="17"/>
        </w:rPr>
        <w:t>, General Management</w:t>
      </w:r>
    </w:p>
    <w:p w14:paraId="693DE868" w14:textId="71438EAC" w:rsidR="00C47DB5" w:rsidRPr="00003E38" w:rsidRDefault="00000000" w:rsidP="0070663B">
      <w:pPr>
        <w:spacing w:line="240" w:lineRule="auto"/>
        <w:rPr>
          <w:color w:val="000000" w:themeColor="text1"/>
        </w:rPr>
      </w:pPr>
      <w:r w:rsidRPr="00003E38">
        <w:rPr>
          <w:color w:val="000000" w:themeColor="text1"/>
        </w:rPr>
        <w:t>Capella University</w:t>
      </w:r>
    </w:p>
    <w:p w14:paraId="1A7D1A13" w14:textId="77777777" w:rsidR="00033D1F" w:rsidRPr="00003E38" w:rsidRDefault="00033D1F" w:rsidP="0070663B">
      <w:pPr>
        <w:spacing w:line="276" w:lineRule="auto"/>
        <w:rPr>
          <w:color w:val="000000" w:themeColor="text1"/>
          <w:sz w:val="8"/>
          <w:szCs w:val="8"/>
        </w:rPr>
      </w:pPr>
    </w:p>
    <w:p w14:paraId="62DD347C" w14:textId="3D0404DE" w:rsidR="00033D1F" w:rsidRPr="00003E38" w:rsidRDefault="00033D1F" w:rsidP="0070663B">
      <w:pPr>
        <w:pStyle w:val="Heading3"/>
        <w:spacing w:line="240" w:lineRule="auto"/>
        <w:rPr>
          <w:color w:val="000000" w:themeColor="text1"/>
          <w:sz w:val="17"/>
          <w:szCs w:val="17"/>
        </w:rPr>
      </w:pPr>
      <w:r w:rsidRPr="00003E38">
        <w:rPr>
          <w:color w:val="000000" w:themeColor="text1"/>
          <w:sz w:val="17"/>
          <w:szCs w:val="17"/>
        </w:rPr>
        <w:t>Master of Business Administration</w:t>
      </w:r>
    </w:p>
    <w:p w14:paraId="4F58E55D" w14:textId="6C1F1BCA" w:rsidR="00033D1F" w:rsidRPr="00003E38" w:rsidRDefault="00033D1F" w:rsidP="0070663B">
      <w:pPr>
        <w:spacing w:line="240" w:lineRule="auto"/>
        <w:rPr>
          <w:color w:val="000000" w:themeColor="text1"/>
        </w:rPr>
      </w:pPr>
      <w:r w:rsidRPr="00003E38">
        <w:rPr>
          <w:color w:val="000000" w:themeColor="text1"/>
        </w:rPr>
        <w:t>Elmhurst University</w:t>
      </w:r>
    </w:p>
    <w:p w14:paraId="11DABF95" w14:textId="77777777" w:rsidR="00C47DB5" w:rsidRDefault="00C47DB5" w:rsidP="0070663B">
      <w:pPr>
        <w:pStyle w:val="AfterCardPadding"/>
        <w:spacing w:line="276" w:lineRule="auto"/>
        <w:rPr>
          <w:color w:val="000000" w:themeColor="text1"/>
          <w:sz w:val="8"/>
          <w:szCs w:val="8"/>
        </w:rPr>
      </w:pPr>
    </w:p>
    <w:p w14:paraId="0ABFE805" w14:textId="3D86AFAF" w:rsidR="00A635A4" w:rsidRPr="00003E38" w:rsidRDefault="00A635A4" w:rsidP="00A635A4">
      <w:pPr>
        <w:pStyle w:val="Heading3"/>
        <w:spacing w:line="240" w:lineRule="auto"/>
        <w:rPr>
          <w:color w:val="000000" w:themeColor="text1"/>
          <w:sz w:val="17"/>
          <w:szCs w:val="17"/>
        </w:rPr>
      </w:pPr>
      <w:r w:rsidRPr="00003E38">
        <w:rPr>
          <w:color w:val="000000" w:themeColor="text1"/>
          <w:sz w:val="17"/>
          <w:szCs w:val="17"/>
        </w:rPr>
        <w:t xml:space="preserve">Master of </w:t>
      </w:r>
      <w:r>
        <w:rPr>
          <w:color w:val="000000" w:themeColor="text1"/>
          <w:sz w:val="17"/>
          <w:szCs w:val="17"/>
        </w:rPr>
        <w:t>Science, Human Resource Management</w:t>
      </w:r>
    </w:p>
    <w:p w14:paraId="6C21A6D4" w14:textId="63DAECFC" w:rsidR="00A635A4" w:rsidRPr="00A635A4" w:rsidRDefault="00A635A4" w:rsidP="0070663B">
      <w:pPr>
        <w:pStyle w:val="AfterCardPadding"/>
        <w:spacing w:line="276" w:lineRule="auto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Western Governors University</w:t>
      </w:r>
    </w:p>
    <w:p w14:paraId="37EEF8C0" w14:textId="77777777" w:rsidR="00A635A4" w:rsidRPr="00A635A4" w:rsidRDefault="00A635A4" w:rsidP="0070663B">
      <w:pPr>
        <w:pStyle w:val="AfterCardPadding"/>
        <w:spacing w:line="276" w:lineRule="auto"/>
        <w:rPr>
          <w:color w:val="000000" w:themeColor="text1"/>
          <w:sz w:val="8"/>
          <w:szCs w:val="8"/>
        </w:rPr>
      </w:pPr>
    </w:p>
    <w:p w14:paraId="0FF46DE8" w14:textId="77777777" w:rsidR="00C47DB5" w:rsidRPr="00003E38" w:rsidRDefault="00000000" w:rsidP="0070663B">
      <w:pPr>
        <w:pStyle w:val="Heading3"/>
        <w:spacing w:line="240" w:lineRule="auto"/>
        <w:rPr>
          <w:color w:val="000000" w:themeColor="text1"/>
          <w:sz w:val="17"/>
          <w:szCs w:val="17"/>
        </w:rPr>
      </w:pPr>
      <w:r w:rsidRPr="00003E38">
        <w:rPr>
          <w:color w:val="000000" w:themeColor="text1"/>
          <w:sz w:val="17"/>
          <w:szCs w:val="17"/>
        </w:rPr>
        <w:t>Bachelor of Arts, Marketing</w:t>
      </w:r>
    </w:p>
    <w:p w14:paraId="2F29084B" w14:textId="202686A5" w:rsidR="00C47DB5" w:rsidRPr="00003E38" w:rsidRDefault="00000000" w:rsidP="0070663B">
      <w:pPr>
        <w:spacing w:line="240" w:lineRule="auto"/>
        <w:rPr>
          <w:color w:val="000000" w:themeColor="text1"/>
        </w:rPr>
      </w:pPr>
      <w:r w:rsidRPr="00003E38">
        <w:rPr>
          <w:color w:val="000000" w:themeColor="text1"/>
        </w:rPr>
        <w:t>Hillsdale College</w:t>
      </w:r>
    </w:p>
    <w:p w14:paraId="542FE2C3" w14:textId="77777777" w:rsidR="00C47DB5" w:rsidRPr="00003E38" w:rsidRDefault="00C47DB5" w:rsidP="0070663B">
      <w:pPr>
        <w:pStyle w:val="AfterCardPadding"/>
        <w:spacing w:line="276" w:lineRule="auto"/>
        <w:rPr>
          <w:color w:val="000000" w:themeColor="text1"/>
          <w:sz w:val="8"/>
          <w:szCs w:val="8"/>
        </w:rPr>
      </w:pPr>
    </w:p>
    <w:p w14:paraId="4C1B318C" w14:textId="31026811" w:rsidR="00C47DB5" w:rsidRPr="00003E38" w:rsidRDefault="00000000" w:rsidP="0070663B">
      <w:pPr>
        <w:pStyle w:val="Heading3"/>
        <w:spacing w:line="240" w:lineRule="auto"/>
        <w:rPr>
          <w:color w:val="000000" w:themeColor="text1"/>
          <w:sz w:val="17"/>
          <w:szCs w:val="17"/>
        </w:rPr>
      </w:pPr>
      <w:r w:rsidRPr="00003E38">
        <w:rPr>
          <w:color w:val="000000" w:themeColor="text1"/>
          <w:sz w:val="17"/>
          <w:szCs w:val="17"/>
        </w:rPr>
        <w:t>Project Management Professional</w:t>
      </w:r>
      <w:r w:rsidR="00E55B2F">
        <w:rPr>
          <w:color w:val="000000" w:themeColor="text1"/>
          <w:sz w:val="17"/>
          <w:szCs w:val="17"/>
        </w:rPr>
        <w:t xml:space="preserve"> (PMP)</w:t>
      </w:r>
    </w:p>
    <w:p w14:paraId="1D1479BD" w14:textId="265181B0" w:rsidR="00C47DB5" w:rsidRPr="00003E38" w:rsidRDefault="00000000" w:rsidP="0070663B">
      <w:pPr>
        <w:spacing w:line="240" w:lineRule="auto"/>
        <w:rPr>
          <w:color w:val="000000" w:themeColor="text1"/>
        </w:rPr>
      </w:pPr>
      <w:r w:rsidRPr="00003E38">
        <w:rPr>
          <w:color w:val="000000" w:themeColor="text1"/>
        </w:rPr>
        <w:t>Project Management Institute</w:t>
      </w:r>
    </w:p>
    <w:tbl>
      <w:tblPr>
        <w:tblW w:w="10560" w:type="auto"/>
        <w:tblBorders>
          <w:bottom w:val="single" w:sz="1" w:space="0" w:color="2163C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0"/>
      </w:tblGrid>
      <w:tr w:rsidR="0088502C" w:rsidRPr="0088502C" w14:paraId="4D728F47" w14:textId="77777777">
        <w:tc>
          <w:tcPr>
            <w:tcW w:w="10560" w:type="dxa"/>
            <w:tcMar>
              <w:left w:w="0" w:type="dxa"/>
            </w:tcMar>
          </w:tcPr>
          <w:p w14:paraId="3A6D6804" w14:textId="77777777" w:rsidR="00891425" w:rsidRPr="00F8022E" w:rsidRDefault="00891425" w:rsidP="00891425">
            <w:pPr>
              <w:rPr>
                <w:sz w:val="16"/>
                <w:szCs w:val="16"/>
              </w:rPr>
            </w:pPr>
          </w:p>
          <w:p w14:paraId="358F1703" w14:textId="1DDADE41" w:rsidR="00C47DB5" w:rsidRPr="0088502C" w:rsidRDefault="00891425" w:rsidP="003A7C19">
            <w:pPr>
              <w:pStyle w:val="Heading2"/>
              <w:spacing w:line="240" w:lineRule="auto"/>
              <w:rPr>
                <w:color w:val="000000" w:themeColor="text1"/>
              </w:rPr>
            </w:pPr>
            <w:r w:rsidRPr="00891425">
              <w:rPr>
                <w:color w:val="000000" w:themeColor="text1"/>
              </w:rPr>
              <w:t>COMMUNITY &amp; BOARD-ADJACENT LEADERSHIP</w:t>
            </w:r>
          </w:p>
        </w:tc>
      </w:tr>
    </w:tbl>
    <w:p w14:paraId="6F7BE37B" w14:textId="0A567ABD" w:rsidR="00003E38" w:rsidRDefault="00FA34EB" w:rsidP="00003E38">
      <w:pPr>
        <w:pStyle w:val="NormalWeb"/>
        <w:rPr>
          <w:rFonts w:ascii="Open Sans" w:hAnsi="Open Sans" w:cs="Open Sans"/>
          <w:sz w:val="17"/>
          <w:szCs w:val="17"/>
        </w:rPr>
      </w:pPr>
      <w:r w:rsidRPr="00FA34EB">
        <w:rPr>
          <w:rStyle w:val="Strong"/>
          <w:rFonts w:ascii="Open Sans" w:hAnsi="Open Sans" w:cs="Open Sans"/>
          <w:sz w:val="17"/>
          <w:szCs w:val="17"/>
        </w:rPr>
        <w:t>Phi Beta Sigma Fraternity, Inc. – Omicron Alpha Sigma Chapter</w:t>
      </w:r>
      <w:r w:rsidRPr="00FA34EB">
        <w:rPr>
          <w:rFonts w:ascii="Open Sans" w:hAnsi="Open Sans" w:cs="Open Sans"/>
          <w:sz w:val="17"/>
          <w:szCs w:val="17"/>
        </w:rPr>
        <w:br/>
      </w:r>
      <w:r w:rsidRPr="00FA34EB">
        <w:rPr>
          <w:rStyle w:val="Strong"/>
          <w:rFonts w:ascii="Open Sans" w:hAnsi="Open Sans" w:cs="Open Sans"/>
          <w:sz w:val="17"/>
          <w:szCs w:val="17"/>
        </w:rPr>
        <w:t>Chair</w:t>
      </w:r>
      <w:r w:rsidRPr="00FA34EB">
        <w:rPr>
          <w:rFonts w:ascii="Open Sans" w:hAnsi="Open Sans" w:cs="Open Sans"/>
          <w:sz w:val="17"/>
          <w:szCs w:val="17"/>
        </w:rPr>
        <w:t xml:space="preserve"> | </w:t>
      </w:r>
      <w:r w:rsidR="009478B2">
        <w:rPr>
          <w:rFonts w:ascii="Open Sans" w:hAnsi="Open Sans" w:cs="Open Sans"/>
          <w:sz w:val="17"/>
          <w:szCs w:val="17"/>
        </w:rPr>
        <w:t>04/</w:t>
      </w:r>
      <w:r w:rsidRPr="00FA34EB">
        <w:rPr>
          <w:rFonts w:ascii="Open Sans" w:hAnsi="Open Sans" w:cs="Open Sans"/>
          <w:sz w:val="17"/>
          <w:szCs w:val="17"/>
        </w:rPr>
        <w:t>2025 – Present</w:t>
      </w:r>
    </w:p>
    <w:p w14:paraId="43EABFBF" w14:textId="71EF1002" w:rsidR="00ED3563" w:rsidRDefault="00ED3563" w:rsidP="00ED3563">
      <w:pPr>
        <w:pStyle w:val="NormalWeb"/>
        <w:numPr>
          <w:ilvl w:val="0"/>
          <w:numId w:val="25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ED3563">
        <w:rPr>
          <w:rFonts w:ascii="Open Sans" w:hAnsi="Open Sans" w:cs="Open Sans"/>
          <w:b/>
          <w:bCs/>
          <w:sz w:val="17"/>
          <w:szCs w:val="17"/>
        </w:rPr>
        <w:t>Strategic Governance &amp; Community Impact:</w:t>
      </w:r>
      <w:r w:rsidRPr="00C54034">
        <w:rPr>
          <w:rFonts w:ascii="Open Sans" w:hAnsi="Open Sans" w:cs="Open Sans"/>
          <w:sz w:val="17"/>
          <w:szCs w:val="17"/>
        </w:rPr>
        <w:t xml:space="preserve"> Lead economic development initiatives, aligning funding, governance, and execution to drive sustainable growth for nonprofits and smal</w:t>
      </w:r>
      <w:r>
        <w:rPr>
          <w:rFonts w:ascii="Open Sans" w:hAnsi="Open Sans" w:cs="Open Sans"/>
          <w:sz w:val="17"/>
          <w:szCs w:val="17"/>
        </w:rPr>
        <w:t>l businesses.</w:t>
      </w:r>
    </w:p>
    <w:p w14:paraId="791D1192" w14:textId="77777777" w:rsidR="00ED3563" w:rsidRDefault="00ED3563" w:rsidP="00ED3563">
      <w:pPr>
        <w:pStyle w:val="NormalWeb"/>
        <w:numPr>
          <w:ilvl w:val="0"/>
          <w:numId w:val="25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ED3563">
        <w:rPr>
          <w:rFonts w:ascii="Open Sans" w:hAnsi="Open Sans" w:cs="Open Sans"/>
          <w:b/>
          <w:bCs/>
          <w:sz w:val="17"/>
          <w:szCs w:val="17"/>
        </w:rPr>
        <w:t>Public-Private Partnerships &amp; Development:</w:t>
      </w:r>
      <w:r w:rsidRPr="00C54034">
        <w:rPr>
          <w:rFonts w:ascii="Open Sans" w:hAnsi="Open Sans" w:cs="Open Sans"/>
          <w:sz w:val="17"/>
          <w:szCs w:val="17"/>
        </w:rPr>
        <w:t xml:space="preserve"> Structure and secure municipal partnerships while engaging civic leaders and boards to deliver community-based property development, outreach, and education initiatives.</w:t>
      </w:r>
    </w:p>
    <w:p w14:paraId="39B60BDE" w14:textId="165294A4" w:rsidR="00C47DB5" w:rsidRPr="00ED3563" w:rsidRDefault="00ED3563" w:rsidP="00ED3563">
      <w:pPr>
        <w:pStyle w:val="NormalWeb"/>
        <w:numPr>
          <w:ilvl w:val="0"/>
          <w:numId w:val="25"/>
        </w:numPr>
        <w:spacing w:line="276" w:lineRule="auto"/>
        <w:rPr>
          <w:rFonts w:ascii="Open Sans" w:hAnsi="Open Sans" w:cs="Open Sans"/>
          <w:sz w:val="17"/>
          <w:szCs w:val="17"/>
        </w:rPr>
      </w:pPr>
      <w:r w:rsidRPr="00ED3563">
        <w:rPr>
          <w:rFonts w:ascii="Open Sans" w:hAnsi="Open Sans" w:cs="Open Sans"/>
          <w:b/>
          <w:bCs/>
          <w:sz w:val="17"/>
          <w:szCs w:val="17"/>
        </w:rPr>
        <w:t>National Partnerships &amp; Advocacy:</w:t>
      </w:r>
      <w:r w:rsidRPr="00ED3563">
        <w:rPr>
          <w:rFonts w:ascii="Open Sans" w:hAnsi="Open Sans" w:cs="Open Sans"/>
          <w:sz w:val="17"/>
          <w:szCs w:val="17"/>
        </w:rPr>
        <w:t xml:space="preserve"> Collaborate with organizations such as the American Cancer Society and March of Dimes to advance community health, workforce engagement, and advocacy priorities</w:t>
      </w:r>
    </w:p>
    <w:sectPr w:rsidR="00C47DB5" w:rsidRPr="00ED3563">
      <w:pgSz w:w="11952" w:h="16848"/>
      <w:pgMar w:top="680" w:right="680" w:bottom="680" w:left="6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F4A"/>
    <w:multiLevelType w:val="hybridMultilevel"/>
    <w:tmpl w:val="65FAA7B4"/>
    <w:lvl w:ilvl="0" w:tplc="8F10E81E">
      <w:numFmt w:val="bullet"/>
      <w:lvlText w:val=""/>
      <w:lvlJc w:val="left"/>
      <w:pPr>
        <w:ind w:left="64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054978E5"/>
    <w:multiLevelType w:val="hybridMultilevel"/>
    <w:tmpl w:val="9C9EC63A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7F0B"/>
    <w:multiLevelType w:val="multilevel"/>
    <w:tmpl w:val="2862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6608E"/>
    <w:multiLevelType w:val="hybridMultilevel"/>
    <w:tmpl w:val="0260877A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C5B18"/>
    <w:multiLevelType w:val="multilevel"/>
    <w:tmpl w:val="C55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87AA8"/>
    <w:multiLevelType w:val="hybridMultilevel"/>
    <w:tmpl w:val="9958404A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3DB"/>
    <w:multiLevelType w:val="hybridMultilevel"/>
    <w:tmpl w:val="1B54B29C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321D"/>
    <w:multiLevelType w:val="hybridMultilevel"/>
    <w:tmpl w:val="8D6038C4"/>
    <w:lvl w:ilvl="0" w:tplc="CD468AFC">
      <w:start w:val="1"/>
      <w:numFmt w:val="bullet"/>
      <w:lvlText w:val="•"/>
      <w:lvlJc w:val="left"/>
      <w:pPr>
        <w:ind w:left="1007" w:hanging="360"/>
      </w:p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 w15:restartNumberingAfterBreak="0">
    <w:nsid w:val="16D22DDA"/>
    <w:multiLevelType w:val="hybridMultilevel"/>
    <w:tmpl w:val="6298B4EC"/>
    <w:lvl w:ilvl="0" w:tplc="3AC628A4">
      <w:start w:val="1"/>
      <w:numFmt w:val="decimal"/>
      <w:lvlText w:val="%1."/>
      <w:lvlJc w:val="left"/>
      <w:pPr>
        <w:ind w:left="431" w:hanging="215"/>
      </w:pPr>
    </w:lvl>
    <w:lvl w:ilvl="1" w:tplc="7FD21266">
      <w:numFmt w:val="decimal"/>
      <w:lvlText w:val=""/>
      <w:lvlJc w:val="left"/>
    </w:lvl>
    <w:lvl w:ilvl="2" w:tplc="3CB8AD8E">
      <w:numFmt w:val="decimal"/>
      <w:lvlText w:val=""/>
      <w:lvlJc w:val="left"/>
    </w:lvl>
    <w:lvl w:ilvl="3" w:tplc="C8FE7704">
      <w:numFmt w:val="decimal"/>
      <w:lvlText w:val=""/>
      <w:lvlJc w:val="left"/>
    </w:lvl>
    <w:lvl w:ilvl="4" w:tplc="6A90A62A">
      <w:numFmt w:val="decimal"/>
      <w:lvlText w:val=""/>
      <w:lvlJc w:val="left"/>
    </w:lvl>
    <w:lvl w:ilvl="5" w:tplc="35F46378">
      <w:numFmt w:val="decimal"/>
      <w:lvlText w:val=""/>
      <w:lvlJc w:val="left"/>
    </w:lvl>
    <w:lvl w:ilvl="6" w:tplc="77A0A8B0">
      <w:numFmt w:val="decimal"/>
      <w:lvlText w:val=""/>
      <w:lvlJc w:val="left"/>
    </w:lvl>
    <w:lvl w:ilvl="7" w:tplc="11147526">
      <w:numFmt w:val="decimal"/>
      <w:lvlText w:val=""/>
      <w:lvlJc w:val="left"/>
    </w:lvl>
    <w:lvl w:ilvl="8" w:tplc="9B7A44E6">
      <w:numFmt w:val="decimal"/>
      <w:lvlText w:val=""/>
      <w:lvlJc w:val="left"/>
    </w:lvl>
  </w:abstractNum>
  <w:abstractNum w:abstractNumId="9" w15:restartNumberingAfterBreak="0">
    <w:nsid w:val="269A0C92"/>
    <w:multiLevelType w:val="hybridMultilevel"/>
    <w:tmpl w:val="FDE4D5A6"/>
    <w:lvl w:ilvl="0" w:tplc="CD468AFC">
      <w:start w:val="1"/>
      <w:numFmt w:val="bullet"/>
      <w:lvlText w:val="•"/>
      <w:lvlJc w:val="left"/>
      <w:pPr>
        <w:ind w:left="431" w:hanging="144"/>
      </w:pPr>
    </w:lvl>
    <w:lvl w:ilvl="1" w:tplc="5AD89F64">
      <w:numFmt w:val="decimal"/>
      <w:lvlText w:val=""/>
      <w:lvlJc w:val="left"/>
    </w:lvl>
    <w:lvl w:ilvl="2" w:tplc="3B84C8C2">
      <w:numFmt w:val="decimal"/>
      <w:lvlText w:val=""/>
      <w:lvlJc w:val="left"/>
    </w:lvl>
    <w:lvl w:ilvl="3" w:tplc="521420DA">
      <w:numFmt w:val="decimal"/>
      <w:lvlText w:val=""/>
      <w:lvlJc w:val="left"/>
    </w:lvl>
    <w:lvl w:ilvl="4" w:tplc="BFAA66C6">
      <w:numFmt w:val="decimal"/>
      <w:lvlText w:val=""/>
      <w:lvlJc w:val="left"/>
    </w:lvl>
    <w:lvl w:ilvl="5" w:tplc="4E5A481C">
      <w:numFmt w:val="decimal"/>
      <w:lvlText w:val=""/>
      <w:lvlJc w:val="left"/>
    </w:lvl>
    <w:lvl w:ilvl="6" w:tplc="E65A9DA6">
      <w:numFmt w:val="decimal"/>
      <w:lvlText w:val=""/>
      <w:lvlJc w:val="left"/>
    </w:lvl>
    <w:lvl w:ilvl="7" w:tplc="764CC0E6">
      <w:numFmt w:val="decimal"/>
      <w:lvlText w:val=""/>
      <w:lvlJc w:val="left"/>
    </w:lvl>
    <w:lvl w:ilvl="8" w:tplc="EFCC0962">
      <w:numFmt w:val="decimal"/>
      <w:lvlText w:val=""/>
      <w:lvlJc w:val="left"/>
    </w:lvl>
  </w:abstractNum>
  <w:abstractNum w:abstractNumId="10" w15:restartNumberingAfterBreak="0">
    <w:nsid w:val="2BD002A2"/>
    <w:multiLevelType w:val="hybridMultilevel"/>
    <w:tmpl w:val="4F3C36CC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51AF5"/>
    <w:multiLevelType w:val="hybridMultilevel"/>
    <w:tmpl w:val="A1E43C30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E289F"/>
    <w:multiLevelType w:val="hybridMultilevel"/>
    <w:tmpl w:val="32FEA9F8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A6379"/>
    <w:multiLevelType w:val="hybridMultilevel"/>
    <w:tmpl w:val="A750597C"/>
    <w:lvl w:ilvl="0" w:tplc="55D2BB10">
      <w:start w:val="1"/>
      <w:numFmt w:val="bullet"/>
      <w:lvlText w:val="●"/>
      <w:lvlJc w:val="left"/>
      <w:pPr>
        <w:ind w:left="720" w:hanging="360"/>
      </w:pPr>
    </w:lvl>
    <w:lvl w:ilvl="1" w:tplc="0AD843B4">
      <w:start w:val="1"/>
      <w:numFmt w:val="bullet"/>
      <w:lvlText w:val="○"/>
      <w:lvlJc w:val="left"/>
      <w:pPr>
        <w:ind w:left="1440" w:hanging="360"/>
      </w:pPr>
    </w:lvl>
    <w:lvl w:ilvl="2" w:tplc="AE50A7FC">
      <w:start w:val="1"/>
      <w:numFmt w:val="bullet"/>
      <w:lvlText w:val="■"/>
      <w:lvlJc w:val="left"/>
      <w:pPr>
        <w:ind w:left="2160" w:hanging="360"/>
      </w:pPr>
    </w:lvl>
    <w:lvl w:ilvl="3" w:tplc="EBB89DC0">
      <w:start w:val="1"/>
      <w:numFmt w:val="bullet"/>
      <w:lvlText w:val="●"/>
      <w:lvlJc w:val="left"/>
      <w:pPr>
        <w:ind w:left="2880" w:hanging="360"/>
      </w:pPr>
    </w:lvl>
    <w:lvl w:ilvl="4" w:tplc="74BA780A">
      <w:start w:val="1"/>
      <w:numFmt w:val="bullet"/>
      <w:lvlText w:val="○"/>
      <w:lvlJc w:val="left"/>
      <w:pPr>
        <w:ind w:left="3600" w:hanging="360"/>
      </w:pPr>
    </w:lvl>
    <w:lvl w:ilvl="5" w:tplc="BD7E3BDC">
      <w:start w:val="1"/>
      <w:numFmt w:val="bullet"/>
      <w:lvlText w:val="■"/>
      <w:lvlJc w:val="left"/>
      <w:pPr>
        <w:ind w:left="4320" w:hanging="360"/>
      </w:pPr>
    </w:lvl>
    <w:lvl w:ilvl="6" w:tplc="D54442E2">
      <w:start w:val="1"/>
      <w:numFmt w:val="bullet"/>
      <w:lvlText w:val="●"/>
      <w:lvlJc w:val="left"/>
      <w:pPr>
        <w:ind w:left="5040" w:hanging="360"/>
      </w:pPr>
    </w:lvl>
    <w:lvl w:ilvl="7" w:tplc="2D30D0B0">
      <w:start w:val="1"/>
      <w:numFmt w:val="bullet"/>
      <w:lvlText w:val="●"/>
      <w:lvlJc w:val="left"/>
      <w:pPr>
        <w:ind w:left="5760" w:hanging="360"/>
      </w:pPr>
    </w:lvl>
    <w:lvl w:ilvl="8" w:tplc="A89C0B94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3424081E"/>
    <w:multiLevelType w:val="hybridMultilevel"/>
    <w:tmpl w:val="38C65CD2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958C4"/>
    <w:multiLevelType w:val="hybridMultilevel"/>
    <w:tmpl w:val="640C8152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C62D7"/>
    <w:multiLevelType w:val="hybridMultilevel"/>
    <w:tmpl w:val="5E2E9A54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CFE"/>
    <w:multiLevelType w:val="hybridMultilevel"/>
    <w:tmpl w:val="DC94C882"/>
    <w:lvl w:ilvl="0" w:tplc="101449A6">
      <w:start w:val="2017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65410"/>
    <w:multiLevelType w:val="hybridMultilevel"/>
    <w:tmpl w:val="51EC5C1E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7BA6"/>
    <w:multiLevelType w:val="hybridMultilevel"/>
    <w:tmpl w:val="C92EA13E"/>
    <w:lvl w:ilvl="0" w:tplc="CD468AFC">
      <w:start w:val="1"/>
      <w:numFmt w:val="bullet"/>
      <w:lvlText w:val="•"/>
      <w:lvlJc w:val="left"/>
      <w:pPr>
        <w:ind w:left="718" w:hanging="144"/>
      </w:p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0" w15:restartNumberingAfterBreak="0">
    <w:nsid w:val="5D4E4B2E"/>
    <w:multiLevelType w:val="hybridMultilevel"/>
    <w:tmpl w:val="E02EE2EC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366C0"/>
    <w:multiLevelType w:val="hybridMultilevel"/>
    <w:tmpl w:val="4C8ADB2C"/>
    <w:lvl w:ilvl="0" w:tplc="CD468AF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51949">
    <w:abstractNumId w:val="13"/>
    <w:lvlOverride w:ilvl="0">
      <w:startOverride w:val="1"/>
    </w:lvlOverride>
  </w:num>
  <w:num w:numId="2" w16cid:durableId="1653607622">
    <w:abstractNumId w:val="9"/>
    <w:lvlOverride w:ilvl="0">
      <w:startOverride w:val="1"/>
    </w:lvlOverride>
  </w:num>
  <w:num w:numId="3" w16cid:durableId="23096518">
    <w:abstractNumId w:val="9"/>
    <w:lvlOverride w:ilvl="0">
      <w:startOverride w:val="1"/>
    </w:lvlOverride>
  </w:num>
  <w:num w:numId="4" w16cid:durableId="2007434811">
    <w:abstractNumId w:val="9"/>
    <w:lvlOverride w:ilvl="0">
      <w:startOverride w:val="1"/>
    </w:lvlOverride>
  </w:num>
  <w:num w:numId="5" w16cid:durableId="707871589">
    <w:abstractNumId w:val="9"/>
    <w:lvlOverride w:ilvl="0">
      <w:startOverride w:val="1"/>
    </w:lvlOverride>
  </w:num>
  <w:num w:numId="6" w16cid:durableId="503515169">
    <w:abstractNumId w:val="9"/>
    <w:lvlOverride w:ilvl="0">
      <w:startOverride w:val="1"/>
    </w:lvlOverride>
  </w:num>
  <w:num w:numId="7" w16cid:durableId="1129082561">
    <w:abstractNumId w:val="9"/>
  </w:num>
  <w:num w:numId="8" w16cid:durableId="1244292725">
    <w:abstractNumId w:val="19"/>
  </w:num>
  <w:num w:numId="9" w16cid:durableId="1632437656">
    <w:abstractNumId w:val="0"/>
  </w:num>
  <w:num w:numId="10" w16cid:durableId="101264243">
    <w:abstractNumId w:val="7"/>
  </w:num>
  <w:num w:numId="11" w16cid:durableId="1709064377">
    <w:abstractNumId w:val="10"/>
  </w:num>
  <w:num w:numId="12" w16cid:durableId="269778819">
    <w:abstractNumId w:val="5"/>
  </w:num>
  <w:num w:numId="13" w16cid:durableId="828129495">
    <w:abstractNumId w:val="14"/>
  </w:num>
  <w:num w:numId="14" w16cid:durableId="1470589927">
    <w:abstractNumId w:val="15"/>
  </w:num>
  <w:num w:numId="15" w16cid:durableId="1480657339">
    <w:abstractNumId w:val="17"/>
  </w:num>
  <w:num w:numId="16" w16cid:durableId="1911960235">
    <w:abstractNumId w:val="1"/>
  </w:num>
  <w:num w:numId="17" w16cid:durableId="1523208337">
    <w:abstractNumId w:val="4"/>
  </w:num>
  <w:num w:numId="18" w16cid:durableId="995454176">
    <w:abstractNumId w:val="6"/>
  </w:num>
  <w:num w:numId="19" w16cid:durableId="568462510">
    <w:abstractNumId w:val="11"/>
  </w:num>
  <w:num w:numId="20" w16cid:durableId="1861233365">
    <w:abstractNumId w:val="18"/>
  </w:num>
  <w:num w:numId="21" w16cid:durableId="1037856813">
    <w:abstractNumId w:val="12"/>
  </w:num>
  <w:num w:numId="22" w16cid:durableId="974064863">
    <w:abstractNumId w:val="2"/>
  </w:num>
  <w:num w:numId="23" w16cid:durableId="177356529">
    <w:abstractNumId w:val="21"/>
  </w:num>
  <w:num w:numId="24" w16cid:durableId="60687706">
    <w:abstractNumId w:val="3"/>
  </w:num>
  <w:num w:numId="25" w16cid:durableId="515583874">
    <w:abstractNumId w:val="16"/>
  </w:num>
  <w:num w:numId="26" w16cid:durableId="801077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B5"/>
    <w:rsid w:val="00001D65"/>
    <w:rsid w:val="00003E38"/>
    <w:rsid w:val="000130BB"/>
    <w:rsid w:val="00033D1F"/>
    <w:rsid w:val="000D60AB"/>
    <w:rsid w:val="000D70F7"/>
    <w:rsid w:val="0014488C"/>
    <w:rsid w:val="00167EC7"/>
    <w:rsid w:val="00213111"/>
    <w:rsid w:val="00282B06"/>
    <w:rsid w:val="00296188"/>
    <w:rsid w:val="002B216E"/>
    <w:rsid w:val="002B3D4F"/>
    <w:rsid w:val="002F1599"/>
    <w:rsid w:val="00374815"/>
    <w:rsid w:val="00384ADE"/>
    <w:rsid w:val="003A5E8B"/>
    <w:rsid w:val="003A7C19"/>
    <w:rsid w:val="003C4A73"/>
    <w:rsid w:val="00423BCF"/>
    <w:rsid w:val="0047565D"/>
    <w:rsid w:val="004D220E"/>
    <w:rsid w:val="00526192"/>
    <w:rsid w:val="00542D24"/>
    <w:rsid w:val="005604F6"/>
    <w:rsid w:val="00565150"/>
    <w:rsid w:val="005657F9"/>
    <w:rsid w:val="005C32E3"/>
    <w:rsid w:val="005C5498"/>
    <w:rsid w:val="005E750C"/>
    <w:rsid w:val="0064319A"/>
    <w:rsid w:val="00653267"/>
    <w:rsid w:val="00696AEF"/>
    <w:rsid w:val="006C08E9"/>
    <w:rsid w:val="006C32F4"/>
    <w:rsid w:val="0070663B"/>
    <w:rsid w:val="00724BA1"/>
    <w:rsid w:val="007333C0"/>
    <w:rsid w:val="00797D34"/>
    <w:rsid w:val="007F25E3"/>
    <w:rsid w:val="00802C2C"/>
    <w:rsid w:val="0088502C"/>
    <w:rsid w:val="00891425"/>
    <w:rsid w:val="008E5A1F"/>
    <w:rsid w:val="009478B2"/>
    <w:rsid w:val="00983D10"/>
    <w:rsid w:val="009E2551"/>
    <w:rsid w:val="00A52FE9"/>
    <w:rsid w:val="00A635A4"/>
    <w:rsid w:val="00AD55FE"/>
    <w:rsid w:val="00B37CBA"/>
    <w:rsid w:val="00B671EA"/>
    <w:rsid w:val="00BA54BC"/>
    <w:rsid w:val="00BD13B1"/>
    <w:rsid w:val="00BD1C6C"/>
    <w:rsid w:val="00BD435B"/>
    <w:rsid w:val="00BE7A87"/>
    <w:rsid w:val="00C47DB5"/>
    <w:rsid w:val="00C92C81"/>
    <w:rsid w:val="00D934A0"/>
    <w:rsid w:val="00E063FE"/>
    <w:rsid w:val="00E5347F"/>
    <w:rsid w:val="00E55B2F"/>
    <w:rsid w:val="00E96948"/>
    <w:rsid w:val="00EA05D1"/>
    <w:rsid w:val="00ED3563"/>
    <w:rsid w:val="00F14C4E"/>
    <w:rsid w:val="00F62E83"/>
    <w:rsid w:val="00F8022E"/>
    <w:rsid w:val="00FA0C99"/>
    <w:rsid w:val="00FA34EB"/>
    <w:rsid w:val="00F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A2CD"/>
  <w15:docId w15:val="{A20C0362-6323-9E4F-9AB9-8BA4D626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42" w:lineRule="auto"/>
    </w:pPr>
    <w:rPr>
      <w:rFonts w:ascii="Open Sans" w:eastAsia="Open Sans" w:hAnsi="Open Sans" w:cs="Open Sans"/>
      <w:color w:val="1E1E1E"/>
      <w:sz w:val="17"/>
      <w:szCs w:val="17"/>
    </w:rPr>
  </w:style>
  <w:style w:type="paragraph" w:styleId="Heading1">
    <w:name w:val="heading 1"/>
    <w:basedOn w:val="Normal"/>
    <w:next w:val="Normal"/>
    <w:uiPriority w:val="9"/>
    <w:qFormat/>
    <w:pPr>
      <w:spacing w:line="288" w:lineRule="auto"/>
      <w:outlineLvl w:val="0"/>
    </w:pPr>
    <w:rPr>
      <w:rFonts w:ascii="PT Serif" w:eastAsia="PT Serif" w:hAnsi="PT Serif" w:cs="PT Serif"/>
      <w:b/>
      <w:bCs/>
      <w:color w:val="2163CA"/>
      <w:sz w:val="34"/>
      <w:szCs w:val="34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288" w:lineRule="auto"/>
      <w:outlineLvl w:val="1"/>
    </w:pPr>
    <w:rPr>
      <w:rFonts w:ascii="PT Serif" w:eastAsia="PT Serif" w:hAnsi="PT Serif" w:cs="PT Serif"/>
      <w:b/>
      <w:bCs/>
      <w:color w:val="2163CA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spacing w:after="40" w:line="300" w:lineRule="auto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non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ntacts">
    <w:name w:val="Contacts"/>
    <w:basedOn w:val="Normal"/>
    <w:rPr>
      <w:sz w:val="19"/>
      <w:szCs w:val="19"/>
    </w:rPr>
  </w:style>
  <w:style w:type="paragraph" w:customStyle="1" w:styleId="Dates">
    <w:name w:val="Dates"/>
    <w:basedOn w:val="Normal"/>
    <w:pPr>
      <w:spacing w:after="80" w:line="300" w:lineRule="auto"/>
    </w:pPr>
    <w:rPr>
      <w:color w:val="959BA6"/>
    </w:rPr>
  </w:style>
  <w:style w:type="paragraph" w:customStyle="1" w:styleId="AfterSectionNamePadding">
    <w:name w:val="After Section Name Padding"/>
    <w:basedOn w:val="Normal"/>
    <w:rPr>
      <w:sz w:val="4"/>
      <w:szCs w:val="4"/>
    </w:rPr>
  </w:style>
  <w:style w:type="paragraph" w:customStyle="1" w:styleId="AfterSectionPadding">
    <w:name w:val="After Section Padding"/>
    <w:basedOn w:val="Normal"/>
    <w:rPr>
      <w:sz w:val="16"/>
      <w:szCs w:val="16"/>
    </w:rPr>
  </w:style>
  <w:style w:type="paragraph" w:customStyle="1" w:styleId="AfterCardPadding">
    <w:name w:val="After Card Padding"/>
    <w:basedOn w:val="Normal"/>
    <w:rPr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B37C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CB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0D60AB"/>
    <w:rPr>
      <w:b/>
      <w:bCs/>
    </w:rPr>
  </w:style>
  <w:style w:type="character" w:styleId="Emphasis">
    <w:name w:val="Emphasis"/>
    <w:basedOn w:val="DefaultParagraphFont"/>
    <w:uiPriority w:val="20"/>
    <w:qFormat/>
    <w:rsid w:val="000D60A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35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56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rhod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l-rhodes-mba-306b58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srhodes@gmail.com" TargetMode="External"/><Relationship Id="rId5" Type="http://schemas.openxmlformats.org/officeDocument/2006/relationships/hyperlink" Target="tel:+165120209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Rhodes</dc:creator>
  <cp:keywords/>
  <dc:description/>
  <cp:lastModifiedBy>Wilson, Ty (DBAB4)</cp:lastModifiedBy>
  <cp:revision>6</cp:revision>
  <cp:lastPrinted>2026-03-18T03:36:00Z</cp:lastPrinted>
  <dcterms:created xsi:type="dcterms:W3CDTF">2026-03-18T03:36:00Z</dcterms:created>
  <dcterms:modified xsi:type="dcterms:W3CDTF">2026-03-18T17:18:00Z</dcterms:modified>
  <cp:category/>
</cp:coreProperties>
</file>